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 II</w:t>
      </w:r>
    </w:p>
    <w:p>
      <w:pPr>
        <w:keepNext w:val="1"/>
        <w:spacing w:after="10"/>
      </w:pPr>
      <w:r>
        <w:rPr>
          <w:b/>
          <w:bCs/>
        </w:rPr>
        <w:t xml:space="preserve">Koordynator przedmiotu: </w:t>
      </w:r>
    </w:p>
    <w:p>
      <w:pPr>
        <w:spacing w:before="20" w:after="190"/>
      </w:pPr>
      <w:r>
        <w:rPr/>
        <w:t xml:space="preserve"> Piotr Woyciechowski, Dr inż, Karol Kowalski,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135h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2026-10-19T00:08:50+02:00</dcterms:created>
  <dcterms:modified xsi:type="dcterms:W3CDTF">2026-10-19T00:08:50+02:00</dcterms:modified>
</cp:coreProperties>
</file>

<file path=docProps/custom.xml><?xml version="1.0" encoding="utf-8"?>
<Properties xmlns="http://schemas.openxmlformats.org/officeDocument/2006/custom-properties" xmlns:vt="http://schemas.openxmlformats.org/officeDocument/2006/docPropsVTypes"/>
</file>