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 II</w:t>
      </w:r>
    </w:p>
    <w:p>
      <w:pPr>
        <w:keepNext w:val="1"/>
        <w:spacing w:after="10"/>
      </w:pPr>
      <w:r>
        <w:rPr>
          <w:b/>
          <w:bCs/>
        </w:rPr>
        <w:t xml:space="preserve">Koordynator przedmiotu: </w:t>
      </w:r>
    </w:p>
    <w:p>
      <w:pPr>
        <w:spacing w:before="20" w:after="190"/>
      </w:pPr>
      <w:r>
        <w:rPr/>
        <w:t xml:space="preserve"> Piotr Woyciechowski, Dr inż, Karol Kowalski,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135h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2026-09-26T17:30:17+02:00</dcterms:created>
  <dcterms:modified xsi:type="dcterms:W3CDTF">2026-09-26T17:30:17+02:00</dcterms:modified>
</cp:coreProperties>
</file>

<file path=docProps/custom.xml><?xml version="1.0" encoding="utf-8"?>
<Properties xmlns="http://schemas.openxmlformats.org/officeDocument/2006/custom-properties" xmlns:vt="http://schemas.openxmlformats.org/officeDocument/2006/docPropsVTypes"/>
</file>