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- 15h
zapoznanie z literaturą - 5h
przygotowanie i prezentacja pracy semestralnej - 5h
przygotowanie do egzaminu - 5h
Razem 60h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
ćwiczenia - 15h
Razem 45h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INMAKBW1: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INMAKBW2: </w:t>
      </w:r>
    </w:p>
    <w:p>
      <w:pPr/>
      <w:r>
        <w:rPr/>
        <w:t xml:space="preserve">Potrafi dobrać metody analizy mikrostruktury podstawowych typów kompozytów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INMAKBU1: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INMAKBK1: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2026-06-06T09:27:38+02:00</dcterms:created>
  <dcterms:modified xsi:type="dcterms:W3CDTF">2026-06-06T09:27:38+02:00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