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budowli podziemnych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Monika Mitew-Czajewska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KWPBP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w laboratorium komputerowym 30 godz., przygotowanie do zajęć projektowych 10 godz., zapoznanie z literaturą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1,2 ECTS: ćwiczenia w laboratorium komputerowym 30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1,2 ECTS: ćwiczenia w laboratorium komputerowym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przeznaczony jest dla studentów studiujących specjalizację Mosty i Budowle Podziemne. Wymagane jest zaliczenie następujących przedmiotów: geologia, geotechnika, wytrzymałość materiałów, mechanika budowli, podstawy budownictwa podziemnego, budowle podziemne.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projektowania. Podstawy teoretyczne oraz umiejętności praktycznego zastosowania oprogramowania do projektowania budowli podziemnych i różnego typu konstrukcji geotechnicznych, tj. posadowienia budowli, zabezpieczenia głębokich wykopów, tuneli i podziemnych obiektów kubaturowych, zabezpieczenia stateczności zboczy, konstrukcji oporowych.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w laboratorium komputerowym:&lt;br&gt;
Omówienie oraz wykonanie ćwiczeń projektowych z wykorzystaniem istniejących i dostępnych programów komputerowych służących do analizy różnorodnych zagadnień geotechnicznych:&lt;br&gt;
- posadowienie bezpośrednie i pośrednie - 4 godziny;&lt;br&gt;
- stateczność zboczy, grunt zbrojony (metody klasyczne oraz MES) – 6 godzin;&lt;br&gt;
- konstrukcje oporowe – 2 godziny;&lt;br&gt;
- zabezpieczenie ścian głębokich wykopów (metoda klasyczna oraz metoda parć zależnych) – 4 godziny;&lt;br&gt;
- metoda elementów skończonych w zastosowaniu do modelowania ścian głębokich wykopów oraz tuneli – 6 godzin;&lt;br&gt;
- wpływ drążenia tunelu na istniejącą zabudowę (klasyczne metody analizy oraz MES) – 4 godziny;&lt;br&gt;
Omówienie zasad działania (generowanie modelu) oraz istniejących modeli podłoża w odniesieniu do programów MES: PLAXIS oraz GEO5 – 4 godziny.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 ćwiczeń projektowych wykonywanych w laboratorium komputerowym. &lt;br&gt;Jest możliwość kontynuowania tematyki w ramach pracy dyplomowej, np. poprzez wykorzystanie poznanego oprogramowania do modelowania zagadnień podejmowanych w pracy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Plaxis User’s and theoretical manual;&lt;br&gt;
[2] Geo5 Podręcznik użytkownika, Fine;&lt;br&gt;
[3] Geo5 Podręcznik teoretyczny, Fine;&lt;br&gt;
[4] Experienced Plaxis users course, Prague 2003;&lt;br&gt;
[6] Potts D., Zdravković L - Finite element analysis in geotechnical engineering. Theory
[7] Potts D., Zdravković L - Finite element analysis in geotechnical engineering. Application
[8] Jarominiak A. – Lekkie konstrukcje oporowe;&lt;br&gt;
[9] Wiłun Z. – Zarys geotechniki;&lt;br&gt;
[10] B.P. Metroprojekt: Wydzielenia geotechniczne i normowe wartości parametrów gruntów występujących w rejonie I linii metra w Warszawie;&lt;br&gt;
[11] Ou Ch. - Deep excavation. Theory and practice
[12] Puller M. - Deep excavation 
[13] strony internetowe: www.finesoftware.pl oraz www.plaxis.nl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KWPBPW1: </w:t>
      </w:r>
    </w:p>
    <w:p>
      <w:pPr/>
      <w:r>
        <w:rPr/>
        <w:t xml:space="preserve">Student ma wiedzę o projektowaniu posadowienia, tuneli i budowli podziemnych.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K2_W12_MiBP, K2_W13_MiBP, K2_W15_MiBP, K2_W16_MiBP, K2_W17_MiBP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T2A_W06, T2A_W07, T2A_W03, T2A_W07, T2A_W04, T2A_W07, T2A_W04, T2A_W07, T2A_W03,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KWPBPU1: </w:t>
      </w:r>
    </w:p>
    <w:p>
      <w:pPr/>
      <w:r>
        <w:rPr/>
        <w:t xml:space="preserve">Potrafi przeanalizować i zaprojektować elementy posadowienia budowli, konstrukcje oporowe, obudowy głębokich wykopów i tuneli.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K2_U14_MiBP, K2_U17_MiBP, K2_U18_MiBP, K2_U19_MiBP, K2_U21_MiBP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T2A_U02, T2A_U15, T2A_U01, T2A_U02, T2A_U05, T2A_U06, T2A_U07, T2A_U08, T2A_U09, T2A_U10, T2A_U11, T2A_U15, T2A_U16, T2A_U17, T2A_U18, T2A_U19, T2A_U01, T2A_U02, T2A_U03, T2A_U05, T2A_U09, T2A_U10, T2A_U12, T2A_U14, T2A_U16, T2A_U17, T2A_U19, T2A_U04, T2A_U01, T2A_U02, T2A_U03, T2A_U05, T2A_U09, T2A_U12, T2A_U16, T2A_U17, T2A_U19, T2A_U04, T2A_U10, T2A_U13, T2A_U15,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KWPBPK1: </w:t>
      </w:r>
    </w:p>
    <w:p>
      <w:pPr/>
      <w:r>
        <w:rPr/>
        <w:t xml:space="preserve">Potrafi ocenić oddziaływania i skutki oddziaływań budowli podziemnych i głębokich wykopów na otoczenie.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wykonywanych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2025-05-10T11:07:46+02:00</dcterms:created>
  <dcterms:modified xsi:type="dcterms:W3CDTF">2025-05-10T11:07:46+02:00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