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wybrane działy (KB, IK, DS,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nzw. dr hab.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MATWYB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 130 godz. = 5 ECTS: udział w zajęciach 75 godz. (3 ECTS), przygotowanie do sprawdzianów pisemnych 30 godz. (1 ECTS), wykonanie prac domowych 25 godz. (1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Suma 75 godz. = 3 ECTS: wykład 30 godz., ćwiczenia 45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Suma 75 godz. = 3 ECTS: udział w ćwiczeniach 45 godz., wykonanie prac domowych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liniowej, znajomość podstawowa równań różniczkowych i probabilistyki oraz umiejętność wykorzystania tej wiedzy do analiz technicznych i rozwiązania problemów technicznych dotyczących konstrukcji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Przestrzenie liniowe – konwencja sumacyjna, pojęcie przestrzeni liniowej, przestrzenie skończenie wymiarowe, baza algebraiczna, przestrzenie unormowane, przestrzenie unitarne, baza hilbertowska, przestrzeń euklidesowa.
Odwzorowania liniowe i wieloliniowe - odwzorowania liniowe, funkcjonały liniowe, operatory liniowe, odwzorowania wieloliniowe, formy dwuliniowe, produkt dualny, tensory.
Część druga. Szeregi trygonometryczne Fouriera:
Ortogonalność, zupełność, zamkniętość układów trygonometrycznych
Rozwinięcia funkcji w trygonometryczne szeregi Fouriera.
Twierdzenia Dirichleta o zbieżności trygonometrycznych szeregów Fouriera.
Część trzecia. Równania różniczkowe i zagadnienia graniczne: 
Równania różniczkowe zwyczajne o zmiennych rozdzielonych, równania liniowe (o stałych współczynnikach, Eulera) oraz metody ich całkowania  - zagadnienie Cauchy’ego, zagadnienie początkowe, zagadnienie brzegowe. 
Równania różniczkowe cząstkowe liniowe rzędu pierwszego (informacyjnie)  i drugiego - zagadnienie Cauchy'ego, zagadnienie początkowe, zagadnienie brzegowe, zagadnienie brzegowo-początkowe (sformułowania klasyczne i wybrane sformułowania nieklasyczne).
Część czwarta. Probabilistyka:
Rachunek prawdopodobieństwa - przestrzeń zdarzeń, pojecie prawdopodobieństwa, przestrzeń probabilistyczna.
Zmienne losowe jednowymiarowe i wielowymiarowe – zmienne losowe typu dyskretnego i ciągłego, charakterystyki funkcyjne i liczbowe (dystrybuanta, rozkład prawdopodobieństwa i gęstość prawdopodobieństwa, momenty, korelacja, regresja, funkcja charakterystyczna - przykłady rozkładów prawdopodobieństwa typu skokowego i ciągłego oraz ich charakterystyki), ciągi zmiennych losowych (pojęcia zbieżności, prawa wielkich liczb i centralne twierdzenia graniczne).
Elementy statystyki matematycznej – podstawowe pojęcia statystyki, estymacja (estymacja punktowa i przedziały ufności), weryfikacja hipotez (testy parametryczne i testy  zgodności).
Ćwiczenia:
Rozwiązywanie równań różniczkowych zwyczajnych pierwszego rzędu. 
Rozwiązywanie równań różniczkowych zwyczajnych liniowych  rzędu pierwszego, drugiego i wyższych rzędów, o stałych współczynnikach oraz równania Eulera o zmiennych współczynnikach.
Rozwiązywanie układów równań różniczkowych zwyczajnych liniowych  o stałych współczynnikach.
Równania różniczkowe cząstkowe quasi-liniowe pierwszego rzędu – metoda charakterystyk, zagadnienie Cauchy’ego
Badanie typu równania różniczkowego cząstkowego rzędu drugiego i sprowadzanie do postaci kanonicznej.
Równania różniczkowe cząstkowe liniowe drugiego rzędu typu eliptycznego - zastosowanie  pojedynczych i podwójnych szeregów Fouriera.
Równania różniczkowe cząstkowe liniowe drugiego rzędu  typu hiperbolicznego i parabolicznego – rozwiązywanie zagadnień początkowych, metoda d’Alemberta i metoda potencjału.
Równania różniczkowe cząstkowe liniowe drugiego rzędu  typu hiperbolicznego i parabolicznego – rozwiązywanie zagadnień brzegowo-początkowych, metoda rozdziału zmiennych.
Równania różniczkowe cząstkowe wyższych rzędów  – przykłady zagadnień granicznych  i ich rozwiązań.
Nieklasyczne sformułowania zagadnień granicznych – przykłady rozwiązań.
Podstawowe pojęcia i twierdzenia rachunku prawdopodobieństwa – przykłady wyznaczania prawdopodobieństwa zdarzeń.
Zmienne losowe jedno i dwuwymiarowe – wyznaczanie rozkładów prawdopodobieństwa oraz charakterystyk dla typowych (standardowych) rozkładów. 
Elementy statystyki matematycznej – szacowanie statystyczne (estymacja). 
Elementy statystyki matematycznej – testowanie hipotez statystycznych.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Trzy sprawdziany z przyswojenia wiadomości. 
2. Wykonanie 2 prac domowych  (indywidualne zestawy zadań).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w rękopisie (skanowany), Zakład MTiMNK, IDiM, WIL Warszawa  2011;&lt;br&gt;
[2] Kącki E. – Równania różniczkowe cząstkowe w zagadnieniach fizyki i techniki. WN-T. Warszawa;&lt;br&gt;
[3] Plucińska A. , Pluciński E. – Elementy probabilistyki.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http://wektor.il.pw.edu.pl/~zmtimnk/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MATWYBW1: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 oraz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MATWYBU1: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 domowych (indywidualnego zestawu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keepNext w:val="1"/>
        <w:spacing w:after="10"/>
      </w:pPr>
      <w:r>
        <w:rPr>
          <w:b/>
          <w:bCs/>
        </w:rPr>
        <w:t xml:space="preserve">Efekt MATWYBU2: </w:t>
      </w:r>
    </w:p>
    <w:p>
      <w:pPr/>
      <w:r>
        <w:rPr/>
        <w:t xml:space="preserve">Posiada umiejętność analiz danych technicznych metodami probabilistycznymi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rozwiązanie indywidualnego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MATWYBK1: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2026-09-27T09:54:49+02:00</dcterms:created>
  <dcterms:modified xsi:type="dcterms:W3CDTF">2026-09-27T09:54:49+02:00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