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Radomski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30 godz. = 1 ECTS: obecność na zajęciach seminaryjnych 14 godz., współprowadzenie zajęć 1 godz., przygotowanie do zajęć 10 godz., zapoznanie się ze wskazaną literaturą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15 godz. = 0,5 ECTS: obecność na zajęciach seminaryjnych 14 godz., współprowadzenie zajęć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współprowadzenie zajęć 1 godz.,
przygotowanie do zajęć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materiałów do przygotowywanej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oraz forma i treść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SEMNAROW1: </w:t>
      </w:r>
    </w:p>
    <w:p>
      <w:pPr/>
      <w:r>
        <w:rPr/>
        <w:t xml:space="preserve">Posiada wiedzę o konstrukcjach mostowych (w tym wiedzę dotyczącą terminologii w wybranym obcym języku) pozwalającą samodzielnie podjąć analizę wybranego tematu dotyczącego jednego z aspektów planowania, projektowania lub budowy mostów.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i treść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K2_W09, 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SEMNAROU1: </w:t>
      </w:r>
    </w:p>
    <w:p>
      <w:pPr/>
      <w:r>
        <w:rPr/>
        <w:t xml:space="preserve">W oparciu o samodzielnie zdobyte materiały (polsko- i obcojęzyczne) potrafi przeanalizować wybrany temat dotyczący jednego z aspektów planowania, projektowania lub budowy mostów i zreferować go publicznie w formie prezentacji w wybranym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i treść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K2_U07,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T2A_U02, T2A_U03, T2A_U06,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SEMNAROK1: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 (krajowym i zagranicznym), a także poza nim, nad nowymi zagadnieniami związanymi z szeroko rozumianym rozwojem technicznym, w oparciu o informacje, które stara się samodzielnie zdobywać ze źródeł krajowych i zagranicznych.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oraz forma i treść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2026-09-27T04:34:15+02:00</dcterms:created>
  <dcterms:modified xsi:type="dcterms:W3CDTF">2026-09-27T04:34:15+02:00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