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II</w:t>
      </w:r>
    </w:p>
    <w:p>
      <w:pPr>
        <w:keepNext w:val="1"/>
        <w:spacing w:after="10"/>
      </w:pPr>
      <w:r>
        <w:rPr>
          <w:b/>
          <w:bCs/>
        </w:rPr>
        <w:t xml:space="preserve">Koordynator przedmiotu: </w:t>
      </w:r>
    </w:p>
    <w:p>
      <w:pPr>
        <w:spacing w:before="20" w:after="190"/>
      </w:pPr>
      <w:r>
        <w:rPr/>
        <w:t xml:space="preserve">Prof. zw. dr hab. inż. Henryk Zobel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MOMET2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120 godz. = 4 ECTS: obecność na wykładach 30 godz., obecność na zajęciach projektowych 30 godz., przygotowanie do zajęć projektowych 10 godz., zapoznanie się ze wskazaną literaturą 10 godz., wykonanie projektu 30 godz., przygotowanie do egzaminu i obecność na egzaminie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63 godz. = 2,5 ECTS: obecność na wykładach 30 godz.,
obecność na zajęciach projektowych 30 godz., udział w egzaminie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2,5 ECTS: obecność na zajęciach projektowych 30 godz., przygotowanie do zajęć projektowych 10 godz.,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Zdobycie wiedzy, umiejętności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&lt;ol&gt;&lt;li&gt;Mosty łukowe. Kształtowanie i konstrukcja. &lt;li&gt;Zasady obliczeń statycznych i wymiarowania mostu łukowego. &lt;li&gt;Mosty z elementów rurowych &lt;li&gt;Tolerancje wykonawcze stosowanych w budowie mostów stalowych. &lt;li&gt;Naprężenia pozostające w konstrukcji mostów stalowych. &lt;li&gt;Metody spawania. &lt;li&gt;Fabrykacja stalowych konstrukcji mostowych. &lt;li&gt;Metody montażu mostów stalowych.&lt;li&gt;Uszkodzenia mostów stalowych. &lt;li&gt;Korozja i zabezpieczenie antykorozyjne. &lt;li&gt;Naprawa i modernizacja mostów stalowych. &lt;li&gt;Mosty aluminiowe.&lt;/ol&gt;
Ćwiczenia projektowe: projekt budowlany z elementami projektu wykonawczego mostu z pomostem zespolonym.</w:t>
      </w:r>
    </w:p>
    <w:p>
      <w:pPr>
        <w:keepNext w:val="1"/>
        <w:spacing w:after="10"/>
      </w:pPr>
      <w:r>
        <w:rPr>
          <w:b/>
          <w:bCs/>
        </w:rPr>
        <w:t xml:space="preserve">Metody oceny: </w:t>
      </w:r>
    </w:p>
    <w:p>
      <w:pPr>
        <w:spacing w:before="20" w:after="190"/>
      </w:pPr>
      <w:r>
        <w:rPr/>
        <w:t xml:space="preserve">Wykonanie projektu mostu zespolonego wieloprzęsłowego.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1978;&lt;br&gt;
[2] Furtak K.: Mosty zespolone. PWN. Kraków 1999;&lt;br&gt; 
[3] Madaj A., Wołowicki W.: Budowa i utrzymanie mostów. Wydawnictwa Komunikacji i Łączności. Warszawa 2001;&lt;br&gt;
[4] Ryżyński A., Wołowicki W., Skarżewski, Karlikowski J.: Mosty Stalowe. PWN. Warszawa - Poznań 1984;&lt;br&gt;
[5] Szelągowski F.: Mosty metalowe. Wydawnictwa Komunikacji i Łączności. Warszawa 1966 (Część I) i 1972 (Część II);&lt;br&gt;
[6]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MOMET2W1: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efekty kierunkowe: </w:t>
      </w:r>
      <w:r>
        <w:rPr/>
        <w:t xml:space="preserve">K2_W13_MiBP, K2_W18_MiBP</w:t>
      </w:r>
    </w:p>
    <w:p>
      <w:pPr>
        <w:spacing w:before="20" w:after="190"/>
      </w:pPr>
      <w:r>
        <w:rPr>
          <w:b/>
          <w:bCs/>
        </w:rPr>
        <w:t xml:space="preserve">Powiązane efekty obszarowe: </w:t>
      </w:r>
      <w:r>
        <w:rPr/>
        <w:t xml:space="preserve">T2A_W03, T2A_W07, T2A_W03, T2A_W05, T2A_W06, T2A_W07</w:t>
      </w:r>
    </w:p>
    <w:p>
      <w:pPr>
        <w:pStyle w:val="Heading3"/>
      </w:pPr>
      <w:bookmarkStart w:id="3" w:name="_Toc3"/>
      <w:r>
        <w:t>Profil ogólnoakademicki - umiejętności</w:t>
      </w:r>
      <w:bookmarkEnd w:id="3"/>
    </w:p>
    <w:p>
      <w:pPr>
        <w:keepNext w:val="1"/>
        <w:spacing w:after="10"/>
      </w:pPr>
      <w:r>
        <w:rPr>
          <w:b/>
          <w:bCs/>
        </w:rPr>
        <w:t xml:space="preserve">Efekt MOMET2U1: </w:t>
      </w:r>
    </w:p>
    <w:p>
      <w:pPr/>
      <w:r>
        <w:rPr/>
        <w:t xml:space="preserve">Potrafi zaprojektować zespolony most drogowy o schemacie belki wieloprzęsłowej z dźwigarem blachownicowym i pomostem żelbetowym. </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efekty kierunkowe: </w:t>
      </w:r>
      <w:r>
        <w:rPr/>
        <w:t xml:space="preserve">K2_U13_MiBP, K2_U14_MiBP, K2_U23_MiBP, K2_U25_MiBP, K2_U26_MiBP</w:t>
      </w:r>
    </w:p>
    <w:p>
      <w:pPr>
        <w:spacing w:before="20" w:after="190"/>
      </w:pPr>
      <w:r>
        <w:rPr>
          <w:b/>
          <w:bCs/>
        </w:rPr>
        <w:t xml:space="preserve">Powiązane efekty obszarowe: </w:t>
      </w:r>
      <w:r>
        <w:rPr/>
        <w:t xml:space="preserve">T2A_U01, T2A_U05, T2A_U07, T2A_U02, T2A_U15, T2A_U02, T2A_U03, T2A_U09, T2A_U10, T2A_U12, T2A_U14, T2A_U16, T2A_U17, T2A_U19, T2A_U05, T2A_U10, T2A_U12, T2A_U13, T2A_U14, T2A_U15, T2A_U16, T2A_U17, T2A_U04, T2A_U02, T2A_U03, T2A_U07, T2A_U04</w:t>
      </w:r>
    </w:p>
    <w:p>
      <w:pPr>
        <w:pStyle w:val="Heading3"/>
      </w:pPr>
      <w:bookmarkStart w:id="4" w:name="_Toc4"/>
      <w:r>
        <w:t>Profil ogólnoakademicki - kompetencje społeczne</w:t>
      </w:r>
      <w:bookmarkEnd w:id="4"/>
    </w:p>
    <w:p>
      <w:pPr>
        <w:keepNext w:val="1"/>
        <w:spacing w:after="10"/>
      </w:pPr>
      <w:r>
        <w:rPr>
          <w:b/>
          <w:bCs/>
        </w:rPr>
        <w:t xml:space="preserve">Efekt MOMET2K1: </w:t>
      </w:r>
    </w:p>
    <w:p>
      <w:pPr/>
      <w:r>
        <w:rPr/>
        <w:t xml:space="preserve">Potrafi analizować posiadane informacje pod kątem wykorzystania ich w planowaniu, projektowaniu oraz budowie konstrukcji mostowych, uwzględniając aspekty środowiskowe, a także biorąc pod uwagę autorstwo wykorzystywanych rozwiązań. Potrafi dyskutować w środowisku zawodowym, a także poza nim, nad nowymi zagadnieniami związanymi z szeroko rozumianym rozwojem technicznym, w oparciu o informacje, które stara się samodzielnie zdobywać. </w:t>
      </w:r>
    </w:p>
    <w:p>
      <w:pPr>
        <w:spacing w:before="60"/>
      </w:pPr>
      <w:r>
        <w:rPr/>
        <w:t xml:space="preserve">Weryfikacja: </w:t>
      </w:r>
    </w:p>
    <w:p>
      <w:pPr>
        <w:spacing w:before="20" w:after="190"/>
      </w:pPr>
      <w:r>
        <w:rPr/>
        <w:t xml:space="preserve">Ocena wykonanego projektu. Egzamin pisemny i ustny.</w:t>
      </w:r>
    </w:p>
    <w:p>
      <w:pPr>
        <w:spacing w:before="20" w:after="190"/>
      </w:pPr>
      <w:r>
        <w:rPr>
          <w:b/>
          <w:bCs/>
        </w:rPr>
        <w:t xml:space="preserve">Powiązane efekty kierunkowe: </w:t>
      </w:r>
      <w:r>
        <w:rPr/>
        <w:t xml:space="preserve">K2_K02, K2_K03, K2_K04</w:t>
      </w:r>
    </w:p>
    <w:p>
      <w:pPr>
        <w:spacing w:before="20" w:after="190"/>
      </w:pPr>
      <w:r>
        <w:rPr>
          <w:b/>
          <w:bCs/>
        </w:rPr>
        <w:t xml:space="preserve">Powiązane efekty obszarowe: </w:t>
      </w:r>
      <w:r>
        <w:rPr/>
        <w:t xml:space="preserve">T2A_K01, T2A_K06, T2A_K05, T2A_K07,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2026-10-18T20:47:09+02:00</dcterms:created>
  <dcterms:modified xsi:type="dcterms:W3CDTF">2026-10-18T20:47:09+02:00</dcterms:modified>
</cp:coreProperties>
</file>

<file path=docProps/custom.xml><?xml version="1.0" encoding="utf-8"?>
<Properties xmlns="http://schemas.openxmlformats.org/officeDocument/2006/custom-properties" xmlns:vt="http://schemas.openxmlformats.org/officeDocument/2006/docPropsVTypes"/>
</file>