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TESPRE2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15 godz., ćwiczenia 15 godz., zapoznanie się z literaturą 10 godz., wykonanie prac projektowych 10 godz., konsultacje i obecność na egzaminie 10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wykłady 15 godz., ćwiczenia 15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 wykonanie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Podstawowe równania teorii liniowej sprężystości. Znajomość podstawowych  metod rozwiązywania zadań teorii sprężystości. Zasada zachowania energii mechanicznej. Znajomość podstawowych zależności mechaniki ośrodków ciągłych. Tensory naprężenia, deformacji i odkształcenia w opisie Lagrange'a i Eulera. Przedmioty: Algebra i Analiza Matematyczna, Mechanika Teoretyczna, Wytrzymałość Materiałów, Mechanika Budowli, Teoria Sprężystości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budowy relacji konstytutywnych materiałów izotropowych i anizotropowych. Liniowe i nieliniowe relacje konstytutywne - ciała stałe, ciecze i płyny. Odróżnianie podstawowych relacji konstytutywnych teorii małych przemieszczeń od równań teorii mechaniki ośrodków ciągłych. Zrozumienie sprężystych niesprężystych (lepkich i plastycznych) właściwości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Niesprężyste zachowanie materiału: lepkość i plastyczność. Pierwsze i drugie prawo termodynamiki. Relacje konstytutywne termosprężystości. Formułowanie zagadnień brzegowo-początkowych – przykłady. Relacje konstytutywne hipersprężystości oraz wybranych materiałów. Przykłady prostych zagadnień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(4 terminy),&lt;br&gt; • dwa projekty i dwa sprawdziany,&lt;br&gt; 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 
[2] L. Brunarski, B. Górecki, L. Runkiewicz. Zbiór zadań z teorii sprężystości i plastyczności. Skrypt. Wydawnictwa Politechniki Warszawskiej. Warszawa 1984;&lt;br&gt;  
[3] S. Timoshenko, J.N. Goodier. Teoria sprężystości. Arkady. Warszawa 1962;&lt;br&gt;  [4] W. Nowacki. Teoria sprężystości. PWN. Warszawa 1979;&lt;br&gt;  
[5] J. Ostrowska-Maciejewska. Mechanika ciał odkształcalnych. PWN. Warszawa 1994;&lt;br&gt;  
[6] R.M. Bowen. Introduction to continuum mechanics for engineers, Plenum Press. New York – London 1989;&lt;br&gt; 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TESPREW1: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TESPREW2: </w:t>
      </w:r>
    </w:p>
    <w:p>
      <w:pPr/>
      <w:r>
        <w:rPr/>
        <w:t xml:space="preserve">							Zna założenia i metody modelowania konstytutywnego reologii materiałów. Zna podstawy mechaniki ośrodków ciągłych.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TESPREU1: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TESPREU2: </w:t>
      </w:r>
    </w:p>
    <w:p>
      <w:pPr/>
      <w:r>
        <w:rPr/>
        <w:t xml:space="preserve"> Umie formułować zagadnienia brzegowe i początkowe sprężystych konstrukcji przestrzennych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TESPREK1: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2026-09-28T02:49:35+02:00</dcterms:created>
  <dcterms:modified xsi:type="dcterms:W3CDTF">2026-09-28T02:49:35+02:00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