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DYNAMI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konsultacje 20 godz., przygotowanie do egzaminu i uczestnictwo w egzaminie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uczestnictwo w wykładzie 30 godz., uczestnictwo w zajęciach projektowych 30 godz., egzamin i konsultacje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Egzamin - zaliczenie wiedzy prezentowanej na wykładzie.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1990;&lt;br&gt; [2] Timoshenko S.P. ;&lt;br&gt;
[3] Nowacki W.: Dynamika budowli. Arkady, 1972;&lt;br&gt; 
[4] Kaliski S. : Drgania i fale. PWN, 1966;&lt;br&gt;
[5] Solecki R., Szymkiewicz J.: Układy prętowe i powierzchniowe;&lt;br&gt; 
[6] Obliczenia dynamiczne. Arkady, 1964;&lt;br&gt; 
[7] Langer J.: Dynamika budowli. WPWr, 1980; 
[8] Szcześniak W. Dynamika analityczna I MATHEMATICA. OWPW, 2005;&lt;br&gt;
[9] Szcześniak W. Dynamika analityczne dla zaawansowanych. OWPW, 2007;&lt;br&gt; 
[10] Szcześniak W. Wybrane zagadnienia z dynamiki płyt. OWPW 2000;&lt;br&gt;
[11] Chmielewski T., Zembaty Z. Podstawy dynamiki budowli. Arkady 1998;&lt;br&gt; 
[12] Mindlin R.D.: Mathematical Theory of Vibrations of Elastic Plates. World Scie. , 2006;&lt;br&gt; [13] Seto W.W.: Theory and Problems of Mechanical Vibrations. Schaum’s Outline Series. MacGraw-Hill, 1980;&lt;br&gt;
[14] Jimin He, Zhi-Fang Fu.: Modal Analysis. BH, 2001;&lt;br&gt; [15] Nashif A., Jones D., Henderson J.: Vibration damping. J. Wiley 1985;&lt;br&gt;
[16] Fryba L.: Vibration of Solid and Structures Under Moving Loads. Telford, 1999;&lt;br&gt;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DYNAMIW1: </w:t>
      </w:r>
    </w:p>
    <w:p>
      <w:pPr/>
      <w:r>
        <w:rPr/>
        <w:t xml:space="preserve">potrafi wyznaczać częstości drgań własnych i postacie drgań   układów z ciągłym i dysktretnym rozkładem mas, potrafi wyznaczać drgania wymuszone układów prętowych, potrafi przeprowadzić analizę stateczności konstrukcji prętowych.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K2_W13_TK</w:t>
      </w:r>
    </w:p>
    <w:p>
      <w:pPr>
        <w:spacing w:before="20" w:after="190"/>
      </w:pPr>
      <w:r>
        <w:rPr>
          <w:b/>
          <w:bCs/>
        </w:rPr>
        <w:t xml:space="preserve">Powiązane efekty obszarowe: </w:t>
      </w:r>
      <w:r>
        <w:rPr/>
        <w:t xml:space="preserve">T2A_W04, T2A_W07</w:t>
      </w:r>
    </w:p>
    <w:p>
      <w:pPr>
        <w:pStyle w:val="Heading3"/>
      </w:pPr>
      <w:bookmarkStart w:id="3" w:name="_Toc3"/>
      <w:r>
        <w:t>Profil ogólnoakademicki - umiejętności</w:t>
      </w:r>
      <w:bookmarkEnd w:id="3"/>
    </w:p>
    <w:p>
      <w:pPr>
        <w:keepNext w:val="1"/>
        <w:spacing w:after="10"/>
      </w:pPr>
      <w:r>
        <w:rPr>
          <w:b/>
          <w:bCs/>
        </w:rPr>
        <w:t xml:space="preserve">Efekt DYNAMIU1: </w:t>
      </w:r>
    </w:p>
    <w:p>
      <w:pPr/>
      <w:r>
        <w:rPr/>
        <w:t xml:space="preserve">Potrafi wyznaczyć drgania konstrukcji prętowych od wymuszeń harmonicznych i dowolnych, potrafi analizować stateczność konstrukcji pretowych</w:t>
      </w:r>
    </w:p>
    <w:p>
      <w:pPr>
        <w:spacing w:before="60"/>
      </w:pPr>
      <w:r>
        <w:rPr/>
        <w:t xml:space="preserve">Weryfikacja: </w:t>
      </w:r>
    </w:p>
    <w:p>
      <w:pPr>
        <w:spacing w:before="20" w:after="190"/>
      </w:pPr>
      <w:r>
        <w:rPr/>
        <w:t xml:space="preserve">wykonanie pracy domowej i jej prezentacja</w:t>
      </w:r>
    </w:p>
    <w:p>
      <w:pPr>
        <w:spacing w:before="20" w:after="190"/>
      </w:pPr>
      <w:r>
        <w:rPr>
          <w:b/>
          <w:bCs/>
        </w:rPr>
        <w:t xml:space="preserve">Powiązane efekty kierunkowe: </w:t>
      </w:r>
      <w:r>
        <w:rPr/>
        <w:t xml:space="preserve">K2_U17_TK</w:t>
      </w:r>
    </w:p>
    <w:p>
      <w:pPr>
        <w:spacing w:before="20" w:after="190"/>
      </w:pPr>
      <w:r>
        <w:rPr>
          <w:b/>
          <w:bCs/>
        </w:rPr>
        <w:t xml:space="preserve">Powiązane efekty obszarowe: </w:t>
      </w:r>
      <w:r>
        <w:rPr/>
        <w:t xml:space="preserve">T2A_U01, T2A_U09, T2A_U19, T2A_U04</w:t>
      </w:r>
    </w:p>
    <w:p>
      <w:pPr>
        <w:pStyle w:val="Heading3"/>
      </w:pPr>
      <w:bookmarkStart w:id="4" w:name="_Toc4"/>
      <w:r>
        <w:t>Profil ogólnoakademicki - kompetencje społeczne</w:t>
      </w:r>
      <w:bookmarkEnd w:id="4"/>
    </w:p>
    <w:p>
      <w:pPr>
        <w:keepNext w:val="1"/>
        <w:spacing w:after="10"/>
      </w:pPr>
      <w:r>
        <w:rPr>
          <w:b/>
          <w:bCs/>
        </w:rPr>
        <w:t xml:space="preserve">Efekt DYNAMIK1: </w:t>
      </w:r>
    </w:p>
    <w:p>
      <w:pPr/>
      <w:r>
        <w:rPr/>
        <w:t xml:space="preserve">samodzielne wykonanie zadań domowych,  prezentowanie wyników własnej pracy, samkształcenie</w:t>
      </w:r>
    </w:p>
    <w:p>
      <w:pPr>
        <w:spacing w:before="60"/>
      </w:pPr>
      <w:r>
        <w:rPr/>
        <w:t xml:space="preserve">Weryfikacja: </w:t>
      </w:r>
    </w:p>
    <w:p>
      <w:pPr>
        <w:spacing w:before="20" w:after="190"/>
      </w:pPr>
      <w:r>
        <w:rPr/>
        <w:t xml:space="preserve">prezentacja wykonanej pracy domowej</w:t>
      </w:r>
    </w:p>
    <w:p>
      <w:pPr>
        <w:spacing w:before="20" w:after="190"/>
      </w:pPr>
      <w:r>
        <w:rPr>
          <w:b/>
          <w:bCs/>
        </w:rPr>
        <w:t xml:space="preserve">Powiązane efekty kierunkowe: </w:t>
      </w:r>
      <w:r>
        <w:rPr/>
        <w:t xml:space="preserve">K2_K01, K2_K02, K2_K03, K2_K04</w:t>
      </w:r>
    </w:p>
    <w:p>
      <w:pPr>
        <w:spacing w:before="20" w:after="190"/>
      </w:pPr>
      <w:r>
        <w:rPr>
          <w:b/>
          <w:bCs/>
        </w:rPr>
        <w:t xml:space="preserve">Powiązane efekty obszarowe: </w:t>
      </w:r>
      <w:r>
        <w:rPr/>
        <w:t xml:space="preserve">T2A_K03, T2A_K04, T2A_K01, T2A_K06, 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2026-09-05T03:56:58+02:00</dcterms:created>
  <dcterms:modified xsi:type="dcterms:W3CDTF">2026-09-05T03:56:58+02:00</dcterms:modified>
</cp:coreProperties>
</file>

<file path=docProps/custom.xml><?xml version="1.0" encoding="utf-8"?>
<Properties xmlns="http://schemas.openxmlformats.org/officeDocument/2006/custom-properties" xmlns:vt="http://schemas.openxmlformats.org/officeDocument/2006/docPropsVTypes"/>
</file>