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Drogi szybkiego ruchu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Tadeusz Zieliński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DROSR1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10h,
ćwiczenia projektowe 20h, 
wykonanie i obrona projektu, konsultacje 25h,
nauka do egzaminu i egzamin 20h.
Razem 75h.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10h,
ćwiczenia projektowe 20h,
konsultacje 10h.
Razem 40h = 1,5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projektowe 20h, 
wykonanie i obrona projektu, konsultacje 25h,
Razem 45h = 1,5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Opanowane treści przedmiotu drogi i ulice 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wiadomości z zakresu projektowania dróg szybkiego ruchu (DSR) oraz węzłów. Opis związków między funkcjami DSR a ich parametrami technicznymi oraz wyposażeniem. Przedstawienie zagadnień związanych z projektowaniem węzłów.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(10 godz.):
Funkcje dróg szybkiego ruchu (DSR). Sieć dróg szybkiego ruchu i jej powiązania z pozostałymi drogami. Ogólne warunki projektowania: techniczne i ruchowe, ekonomiczne i finansowe, środowiskowe, estetyki, związane z utrzymaniem. Parametry techniczne projektowania: prędkość projektowa, miarodajna, dostępność DSR, warunki widoczności. DSR w przekroju poprzecznym, w przekroju podłużnym i w planie sytuacyjnym. Wyposażenie DSR (odwodnienie, organizacja  i zarządzania ruchem, miejsca obsługi podróżnych i poboru opłat). Węzły: elementy i typy węzłów, ogólne wymagania, przegląd typów węzłów, zasady doboru schematu węzła.
Ćwiczenia projektowe (20 godz.):
Koncepcja węzła drogowego. Opracowanie wariantów, wybór wariantu.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•	Wykonanie i obrona projektu
•	Egzamin pisemny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	Wytyczne projektowania dróg I, II  klasy technicznej. GDDP, Warszawa, 1995.
•	Inżynieria ruchu drogowego. Stanisław Gaca, Suchorzewski Wojciech, Tracz Marian, WKŁ, 2008.
•	Węzły drogowe i autostradowe. Krystek Ryszard. WKiŁ, 2008.
•	Rozporządzenie MTiGM z dnia 14 maja 1999r (DZ.U. nr 43) w sprawie warunków technicznych, jakim powinny odpowiadać drogi publiczne i  ich usytuowanie.
•	Komentarz do warunków technicznych jakim powinny odpowiadać drogi publiczne i ich usytuowanie. Wprowadzenie. GDDKiA, Warszawa 2000.
•	Komentarz do warunków technicznych jakim powinny odpowiadać drogi publiczne i ich usytuowanie. Zagadnienia Techniczne. GDDKiA, Warszawa 2002.
•	Wytyczne projektowania skrzyżowań drogowych, cz. I i II. GDDKiA, Warszawa 2001. 
•	Odwodnienie dróg. Roman Edel. WKŁ 2006.
•	Szczegółowe warunki techniczne dla znaków i sygnałów drogowych oraz urządzeń bezpieczeństwa ruchu drogowego i warunki ich umieszczania na drogach. DZ. U., załącznik do nru 220, poz. 2181 z dnia 23 grudnia 2003.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www.il.pw.edu.pl/~zik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DROSR1W1: </w:t>
      </w:r>
    </w:p>
    <w:p>
      <w:pPr/>
      <w:r>
        <w:rPr/>
        <w:t xml:space="preserve">Zna zasady kształtowania dróg szybkiego ruchu z uwzględnieniem ograniczeń środowiskowych oraz interesu społeczności lokalnych. Zna ogólne warunki projektowania. Posiada wiedzę o wyposażeniu DSR. Zna ogólne wymaania dot. projektowania węzłów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DROSR1U1: </w:t>
      </w:r>
    </w:p>
    <w:p>
      <w:pPr/>
      <w:r>
        <w:rPr/>
        <w:t xml:space="preserve">Potrafi przeprowadzić analizę wielokryterialną wariantowych rozwiązań. Potrafi projektować plan i profil DSR. Potrafi projektować wyposażenie DSR. Potrafi wykonać projekt koncpecyjny DSR i dokonać wyboru wariantu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K2_U09, K2_U16_IK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T2A_U11, T2A_U12, T2A_U17, T2A_U07, T2A_U09, T2A_U10, T2A_U11, T2A_U16,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DROSR1K1: </w:t>
      </w:r>
    </w:p>
    <w:p>
      <w:pPr/>
      <w:r>
        <w:rPr/>
        <w:t xml:space="preserve">Potrafi przedstawić opracowane warianty rozwiązań w prezentacjach społecznych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T2A_K05,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2025-05-10T03:23:42+02:00</dcterms:created>
  <dcterms:modified xsi:type="dcterms:W3CDTF">2025-05-10T03:23:42+02:00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