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w:t>
      </w:r>
    </w:p>
    <w:p>
      <w:pPr>
        <w:keepNext w:val="1"/>
        <w:spacing w:after="10"/>
      </w:pPr>
      <w:r>
        <w:rPr>
          <w:b/>
          <w:bCs/>
        </w:rPr>
        <w:t xml:space="preserve">Koordynator przedmiotu: </w:t>
      </w:r>
    </w:p>
    <w:p>
      <w:pPr>
        <w:spacing w:before="20" w:after="190"/>
      </w:pPr>
      <w:r>
        <w:rPr/>
        <w:t xml:space="preserve">dr inż./ Robert Dzierżanowski/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IN1A_13_01</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liczba godzin według planu studiów: 10h; Zapoznanie się z literaturą: 15h; przygotowanie do kolokwium: 25h; RAZEM: 50h</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liczba godzin według planu studiów: 10h = 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Fizyka; Geometria wykreślna i grafika inżynierska</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opanowanie przez studenta określonych umiejętności poprzedzonych zdobyciem podstawowej i uporządkowanej wiedzy w zakresie budowy i rodzajów tworzyw instalacyjnych, ich obróbek i procesów spajania. Chodzi też o poznanie tendencji rozwojowych w tym zakresie, zdobycie umiejętności selektywnego pozyskiwania informacji z różnych źródeł i umiejętności współpracy w zespole.</w:t>
      </w:r>
    </w:p>
    <w:p>
      <w:pPr>
        <w:keepNext w:val="1"/>
        <w:spacing w:after="10"/>
      </w:pPr>
      <w:r>
        <w:rPr>
          <w:b/>
          <w:bCs/>
        </w:rPr>
        <w:t xml:space="preserve">Treści kształcenia: </w:t>
      </w:r>
    </w:p>
    <w:p>
      <w:pPr>
        <w:spacing w:before="20" w:after="190"/>
      </w:pPr>
      <w:r>
        <w:rPr/>
        <w:t xml:space="preserve">W1 - Budowa metali i stopów; W2 - Struktura, własności i zastosowanie stali, żeliwa i staliwa z uwzględnieniem układu żelazo-węgiel; W3 - Obróbka cieplna, cieplno-chemiczna i plastyczna stopów metali żelaznych; W4 - Metale nieżelazne i ich stopy oraz ich struktura, własności i zastosowanie; W5 - Korozja metali i zabezpieczenia antykorozyjne; W6 - Tworzywa instalacyjne w technice sanitarnej na armaturę i wyposażenie; W7 - Materiały uszczelniające i izolacyjne; W8 - Wyroby ceramiczne i betonowe; W9 - Przeróbka materiałów przez procesy spawalnicze i obróbkę skrawaniem; W10 - Dobór materiałów do budowy oraz naprawy instalacji i sieci sanitarnych.</w:t>
      </w:r>
    </w:p>
    <w:p>
      <w:pPr>
        <w:keepNext w:val="1"/>
        <w:spacing w:after="10"/>
      </w:pPr>
      <w:r>
        <w:rPr>
          <w:b/>
          <w:bCs/>
        </w:rPr>
        <w:t xml:space="preserve">Metody oceny: </w:t>
      </w:r>
    </w:p>
    <w:p>
      <w:pPr>
        <w:spacing w:before="20" w:after="190"/>
      </w:pPr>
      <w:r>
        <w:rPr/>
        <w:t xml:space="preserve">Do zaliczenia wykładów obowiązuje napisanie w trakcie semestru dwóch kolokwiów na ocenę pozytywną. Ocena z wykładów jest średnią ocen z kolokwiów. Istnieje możliwość poprawy lub zaliczenia każdego kolokwium na konsultacjach, w uzgodnionym terminie. W sprawach nieuregulowanych w regulaminie przedmiotu, zastosowanie znajdują odpowiednie przepisy Regulaminu Studiów w Politechnice Warszawskiej.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Ciszewski A., Radomski T., Szummer A., Materiałoznawstwo, WPW, Warszawa 1978.
2. Ciszewski A., Radomski T., Szummer A., Ćwiczenia laboratoryjne z materiałoznawstwa, WPW, Warszawa 1991.
3. Staub F., Adamczyk J. i inni, Metaloznawstwo, Wyd. Śląsk, Katowice 1979.
4. Hillar J, Jarmoszuk S, Technologia robót spawalniczych, Arkady, Warszawa 1982.
5. Timings R. L., Engineering Materials, volume two, Pearson Education Limited, Essex, England 2000.
6. Praca zbiorowa, Mały poradnik mechanika, tom I, WNT, Warszawa 1988.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Ma uporządkowaną wiedzę ogólną o tworzywach konstrukcyjnych w zakresie ich budowy, rodzajów obróbki, procesów łączenia i zastosowania w sieciach i instalacjach sanitarnych.  </w:t>
      </w:r>
    </w:p>
    <w:p>
      <w:pPr>
        <w:spacing w:before="60"/>
      </w:pPr>
      <w:r>
        <w:rPr/>
        <w:t xml:space="preserve">Weryfikacja: </w:t>
      </w:r>
    </w:p>
    <w:p>
      <w:pPr>
        <w:spacing w:before="20" w:after="190"/>
      </w:pPr>
      <w:r>
        <w:rPr/>
        <w:t xml:space="preserve">Kolokwium (W1 - W10)</w:t>
      </w:r>
    </w:p>
    <w:p>
      <w:pPr>
        <w:spacing w:before="20" w:after="190"/>
      </w:pPr>
      <w:r>
        <w:rPr>
          <w:b/>
          <w:bCs/>
        </w:rPr>
        <w:t xml:space="preserve">Powiązane efekty kierunkowe: </w:t>
      </w:r>
      <w:r>
        <w:rPr/>
        <w:t xml:space="preserve">I1A_W03_01</w:t>
      </w:r>
    </w:p>
    <w:p>
      <w:pPr>
        <w:spacing w:before="20" w:after="190"/>
      </w:pPr>
      <w:r>
        <w:rPr>
          <w:b/>
          <w:bCs/>
        </w:rPr>
        <w:t xml:space="preserve">Powiązane efekty obszarowe: </w:t>
      </w:r>
      <w:r>
        <w:rPr/>
        <w:t xml:space="preserve">T1A_W03</w:t>
      </w:r>
    </w:p>
    <w:p>
      <w:pPr>
        <w:keepNext w:val="1"/>
        <w:spacing w:after="10"/>
      </w:pPr>
      <w:r>
        <w:rPr>
          <w:b/>
          <w:bCs/>
        </w:rPr>
        <w:t xml:space="preserve">Efekt W05_01: </w:t>
      </w:r>
    </w:p>
    <w:p>
      <w:pPr/>
      <w:r>
        <w:rPr/>
        <w:t xml:space="preserve">Zna tendencje rozwojowe w zakresie materiałów metalowych, ich stopów, tworzyw sztucznych, procesów korozyjnych, nowoczesnych metod spajania oraz badań niszczących i nieniszczących tych materiałów.</w:t>
      </w:r>
    </w:p>
    <w:p>
      <w:pPr>
        <w:spacing w:before="60"/>
      </w:pPr>
      <w:r>
        <w:rPr/>
        <w:t xml:space="preserve">Weryfikacja: </w:t>
      </w:r>
    </w:p>
    <w:p>
      <w:pPr>
        <w:spacing w:before="20" w:after="190"/>
      </w:pPr>
      <w:r>
        <w:rPr/>
        <w:t xml:space="preserve">Kolokwium (W2 - W9)</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U05_01: </w:t>
      </w:r>
    </w:p>
    <w:p>
      <w:pPr/>
      <w:r>
        <w:rPr/>
        <w:t xml:space="preserve">Ma umiejętność samokształcenia się w zakresie rodzajów i własności instalacyjnych tworzyw konstrukcyjnych oraz obróbki cieplnej materiałów i technik spajania.</w:t>
      </w:r>
    </w:p>
    <w:p>
      <w:pPr>
        <w:spacing w:before="60"/>
      </w:pPr>
      <w:r>
        <w:rPr/>
        <w:t xml:space="preserve">Weryfikacja: </w:t>
      </w:r>
    </w:p>
    <w:p>
      <w:pPr>
        <w:spacing w:before="20" w:after="190"/>
      </w:pPr>
      <w:r>
        <w:rPr/>
        <w:t xml:space="preserve">Kolokwium (W1 - W9)</w:t>
      </w:r>
    </w:p>
    <w:p>
      <w:pPr>
        <w:spacing w:before="20" w:after="190"/>
      </w:pPr>
      <w:r>
        <w:rPr>
          <w:b/>
          <w:bCs/>
        </w:rPr>
        <w:t xml:space="preserve">Powiązane efekty kierunkowe: </w:t>
      </w:r>
      <w:r>
        <w:rPr/>
        <w:t xml:space="preserve">I1A_U05_01</w:t>
      </w:r>
    </w:p>
    <w:p>
      <w:pPr>
        <w:spacing w:before="20" w:after="190"/>
      </w:pPr>
      <w:r>
        <w:rPr>
          <w:b/>
          <w:bCs/>
        </w:rPr>
        <w:t xml:space="preserve">Powiązane efekty obszarowe: </w:t>
      </w:r>
      <w:r>
        <w:rPr/>
        <w:t xml:space="preserve">T1A_U05</w:t>
      </w:r>
    </w:p>
    <w:p>
      <w:pPr>
        <w:keepNext w:val="1"/>
        <w:spacing w:after="10"/>
      </w:pPr>
      <w:r>
        <w:rPr>
          <w:b/>
          <w:bCs/>
        </w:rPr>
        <w:t xml:space="preserve">Efekt U11_01: </w:t>
      </w:r>
    </w:p>
    <w:p>
      <w:pPr/>
      <w:r>
        <w:rPr/>
        <w:t xml:space="preserve">Ma podstawowe przygotowanie do pracy w zakładzie przemysłowym w zakresie stosowalności tworzyw konstrukcyjnych w instalacjach sanitarnych, procesów spajania, obróbki ciepnej, z uwzględnieniem zasad bezpieczeństwa i higieny pracy.</w:t>
      </w:r>
    </w:p>
    <w:p>
      <w:pPr>
        <w:spacing w:before="60"/>
      </w:pPr>
      <w:r>
        <w:rPr/>
        <w:t xml:space="preserve">Weryfikacja: </w:t>
      </w:r>
    </w:p>
    <w:p>
      <w:pPr>
        <w:spacing w:before="20" w:after="190"/>
      </w:pPr>
      <w:r>
        <w:rPr/>
        <w:t xml:space="preserve">Kolokwium (W1 - W10)</w:t>
      </w:r>
    </w:p>
    <w:p>
      <w:pPr>
        <w:spacing w:before="20" w:after="190"/>
      </w:pPr>
      <w:r>
        <w:rPr>
          <w:b/>
          <w:bCs/>
        </w:rPr>
        <w:t xml:space="preserve">Powiązane efekty kierunkowe: </w:t>
      </w:r>
      <w:r>
        <w:rPr/>
        <w:t xml:space="preserve">I1A_U11_01</w:t>
      </w:r>
    </w:p>
    <w:p>
      <w:pPr>
        <w:spacing w:before="20" w:after="190"/>
      </w:pPr>
      <w:r>
        <w:rPr>
          <w:b/>
          <w:bCs/>
        </w:rPr>
        <w:t xml:space="preserve">Powiązane efekty obszarowe: </w:t>
      </w:r>
      <w:r>
        <w:rPr/>
        <w:t xml:space="preserve">T1A_U11</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Ma świadomość dobrego poznania właściwości materiałów konstrukcyjnych oraz technologii spajania w aspekcie niezawodności konstrukcji w sieciach i instalacjach sanitarnych a tym samym ich korzystnego wpływu na środowisko.</w:t>
      </w:r>
    </w:p>
    <w:p>
      <w:pPr>
        <w:spacing w:before="60"/>
      </w:pPr>
      <w:r>
        <w:rPr/>
        <w:t xml:space="preserve">Weryfikacja: </w:t>
      </w:r>
    </w:p>
    <w:p>
      <w:pPr>
        <w:spacing w:before="20" w:after="190"/>
      </w:pPr>
      <w:r>
        <w:rPr/>
        <w:t xml:space="preserve">Kolokwium (W1 - W10)</w:t>
      </w:r>
    </w:p>
    <w:p>
      <w:pPr>
        <w:spacing w:before="20" w:after="190"/>
      </w:pPr>
      <w:r>
        <w:rPr>
          <w:b/>
          <w:bCs/>
        </w:rPr>
        <w:t xml:space="preserve">Powiązane efekty kierunkowe: </w:t>
      </w:r>
      <w:r>
        <w:rPr/>
        <w:t xml:space="preserve">I1A_K02_01</w:t>
      </w:r>
    </w:p>
    <w:p>
      <w:pPr>
        <w:spacing w:before="20" w:after="190"/>
      </w:pPr>
      <w:r>
        <w:rPr>
          <w:b/>
          <w:bCs/>
        </w:rPr>
        <w:t xml:space="preserve">Powiązane efekty obszarowe: </w:t>
      </w:r>
      <w:r>
        <w:rPr/>
        <w:t xml:space="preserve">T1A_K02</w:t>
      </w:r>
    </w:p>
    <w:p>
      <w:pPr>
        <w:keepNext w:val="1"/>
        <w:spacing w:after="10"/>
      </w:pPr>
      <w:r>
        <w:rPr>
          <w:b/>
          <w:bCs/>
        </w:rPr>
        <w:t xml:space="preserve">Efekt K03_01: </w:t>
      </w:r>
    </w:p>
    <w:p>
      <w:pPr/>
      <w:r>
        <w:rPr/>
        <w:t xml:space="preserve">Potrafi pracować indywidualnie i w grupie przy korzystaniu z informacji literaturowej dotyczącej wiedzy o materiałach instalacyjnych i ich przeróbce.</w:t>
      </w:r>
    </w:p>
    <w:p>
      <w:pPr>
        <w:spacing w:before="60"/>
      </w:pPr>
      <w:r>
        <w:rPr/>
        <w:t xml:space="preserve">Weryfikacja: </w:t>
      </w:r>
    </w:p>
    <w:p>
      <w:pPr>
        <w:spacing w:before="20" w:after="190"/>
      </w:pPr>
      <w:r>
        <w:rPr/>
        <w:t xml:space="preserve">Kolokwium (W1 - W10)</w:t>
      </w:r>
    </w:p>
    <w:p>
      <w:pPr>
        <w:spacing w:before="20" w:after="190"/>
      </w:pPr>
      <w:r>
        <w:rPr>
          <w:b/>
          <w:bCs/>
        </w:rPr>
        <w:t xml:space="preserve">Powiązane efekty kierunkowe: </w:t>
      </w:r>
      <w:r>
        <w:rPr/>
        <w:t xml:space="preserve">I1A_K03_01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2026-09-27T13:47:23+02:00</dcterms:created>
  <dcterms:modified xsi:type="dcterms:W3CDTF">2026-09-27T13:47:23+02:00</dcterms:modified>
</cp:coreProperties>
</file>

<file path=docProps/custom.xml><?xml version="1.0" encoding="utf-8"?>
<Properties xmlns="http://schemas.openxmlformats.org/officeDocument/2006/custom-properties" xmlns:vt="http://schemas.openxmlformats.org/officeDocument/2006/docPropsVTypes"/>
</file>