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Praktyka zawodowa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inż./ Michał Borkowski/ asystent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IS1A_40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Praktyka zawodowa: 100h = 4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0,0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praktyki jest rozwijanie wiedzy, umiejętności i kompetencji społecznych zdobytych podczas studiów oraz wykształcenie umiejętności stosowania ich w funkcjonowaniu podmiotu zewnętrznego. Student odbywający praktykę ma możliwość praktycznego poznania zagadnienień związanych z kierunkiem studiów. Praktyka pozwala również na nawiązanie kontaktów zawodowych.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Zapoznanie z technologią procesów produkcyjnych oraz organizacją pracy w podmiocie zewnętrznym związanym z kierunkiem studiów.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Zgodne z „Zasadami organizacji, przebiegu, zaliczania i finansowania praktyk studenckich objętych planem studiów stacjonarnych i niestacjonarnych zaocznych”, obowiązującymi w Politechnice Warszawskiej Filii w Płocku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4 tygodnie po sem VI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W07_01: </w:t>
      </w:r>
    </w:p>
    <w:p>
      <w:pPr/>
      <w:r>
        <w:rPr/>
        <w:t xml:space="preserve">Zna podstawowe metody, techniki, narzędzia i materiały stosowane przy rozwiązywaniu prostych zadań inżynierskich z zakresu inżynierii środowiska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Dziennik praktyk, Obserwacja podczas pracy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U11_01: </w:t>
      </w:r>
    </w:p>
    <w:p>
      <w:pPr/>
      <w:r>
        <w:rPr/>
        <w:t xml:space="preserve">Potrafi zastosować zasady bezpieczeństwa związane z pracą z zakresu inżynierii środowiska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Dziennik praktyk; Obserwacja podczas pracy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I1A_U11_01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</w:t>
      </w:r>
    </w:p>
    <w:p>
      <w:pPr>
        <w:keepNext w:val="1"/>
        <w:spacing w:after="10"/>
      </w:pPr>
      <w:r>
        <w:rPr>
          <w:b/>
          <w:bCs/>
        </w:rPr>
        <w:t xml:space="preserve">Efekt U13_01: </w:t>
      </w:r>
    </w:p>
    <w:p>
      <w:pPr/>
      <w:r>
        <w:rPr/>
        <w:t xml:space="preserve">Potrafi dokonać analizy sposobu funkcjonowania przedsięwzięcia w zakresie inżynierii środowiska i ocenić przyjęte rozwiązania techniczne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Dziennik praktyk; Obserwacja podczas pracy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I1A_U13_01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</w:t>
      </w:r>
    </w:p>
    <w:p>
      <w:pPr>
        <w:keepNext w:val="1"/>
        <w:spacing w:after="10"/>
      </w:pPr>
      <w:r>
        <w:rPr>
          <w:b/>
          <w:bCs/>
        </w:rPr>
        <w:t xml:space="preserve">Efekt U02_01: </w:t>
      </w:r>
    </w:p>
    <w:p>
      <w:pPr/>
      <w:r>
        <w:rPr/>
        <w:t xml:space="preserve">Potrafi porozumiewać się przy użyciu różnych technik w środowisku zawodowym oraz innych środowiskach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Dziennik praktyk, obserwacja podczas pracy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K03_01: </w:t>
      </w:r>
    </w:p>
    <w:p>
      <w:pPr/>
      <w:r>
        <w:rPr/>
        <w:t xml:space="preserve">Ma świadomość odpowiedzialności za wspólnie realizowane zadania, między innymi związane z pracą zespołową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Dziennik praktyk; Obserwacja podczas pracy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p>
      <w:pPr>
        <w:keepNext w:val="1"/>
        <w:spacing w:after="10"/>
      </w:pPr>
      <w:r>
        <w:rPr>
          <w:b/>
          <w:bCs/>
        </w:rPr>
        <w:t xml:space="preserve">Efekt K05_01: </w:t>
      </w:r>
    </w:p>
    <w:p>
      <w:pPr/>
      <w:r>
        <w:rPr/>
        <w:t xml:space="preserve">Ma świadomość potrzeby profesjonalnych zachowań i przestrzegania zasad etyki zawodowej.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Dziennik praktyk; Obserwacja podczas pracy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2026-10-19T12:43:37+02:00</dcterms:created>
  <dcterms:modified xsi:type="dcterms:W3CDTF">2026-10-19T12:43:37+02:00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