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 (IS1A_03/01)</w:t>
      </w:r>
    </w:p>
    <w:p>
      <w:pPr>
        <w:keepNext w:val="1"/>
        <w:spacing w:after="10"/>
      </w:pPr>
      <w:r>
        <w:rPr>
          <w:b/>
          <w:bCs/>
        </w:rPr>
        <w:t xml:space="preserve">Koordynator przedmiotu: </w:t>
      </w:r>
    </w:p>
    <w:p>
      <w:pPr>
        <w:spacing w:before="20" w:after="190"/>
      </w:pPr>
      <w:r>
        <w:rPr/>
        <w:t xml:space="preserve">dr hab inż./ Mikołaj Sikorski/adiunkt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IS1A_03/01</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Wodociągi i kanalizacja, Eksploatacja wodociągów i kanalizacji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w:t>
      </w:r>
    </w:p>
    <w:p>
      <w:pPr>
        <w:keepNext w:val="1"/>
        <w:spacing w:after="10"/>
      </w:pPr>
      <w:r>
        <w:rPr>
          <w:b/>
          <w:bCs/>
        </w:rPr>
        <w:t xml:space="preserve">Treści kształcenia: </w:t>
      </w:r>
    </w:p>
    <w:p>
      <w:pPr>
        <w:spacing w:before="20" w:after="190"/>
      </w:pPr>
      <w:r>
        <w:rPr/>
        <w:t xml:space="preserve">W1 - Ochrona środowiska a infrastruktura i przedsięwzięcia komunalne.
W2 - Charakterystyka podstawowych przepisów prawnych z punktu widzenia prowadzenia przedsięwzięć w inżynierii środowiska.
W3 - Zadania i kompetencje organów samorządu terytorialnego w ochronie środowiska.
W4 - Czynności formalno-prawne przygotowania realizacji przedsięwzięć: decyzja o warunkach zabudowy i zagospodarowania terenu, postępowanie w sprawie oceny oddziaływania przedsięwzięcia na środowiska.
W5 - Czynności formalnoprawne procesu budowlanego: decyzja o pozwoleniu na budowę, pozwolenie wodno-prawne, pozwolenie zintegrowane.
W6 - Prowadzenie przedsięwzięć w warunkach gospodarki rynkowej: elementy i etapy procesu inwestycyjnego, analiza techniczno-ekonomiczna przedsięwzięcia, wstępne opracowanie projektowe, przetargi.
W7 - Ekonomiczna efektywność przedsięwzięć komunalnych w ochronie środowiska: struktura nakładów inwestycyjnych i całkowitych kosztów eksploatacyjnych, metody oceny efektywności projektów inwestycyjnych.
W8 - Finansowanie przedsięwzięć komunalnych w dziedzinie ochrony środowiska: środki własne, dotacje, fundusze ekologiczne, kredyty preferencyjne, komercyjne, ekokonwersja, udziały kapitałowe, pomoc zagraniczna.</w:t>
      </w:r>
    </w:p>
    <w:p>
      <w:pPr>
        <w:keepNext w:val="1"/>
        <w:spacing w:after="10"/>
      </w:pPr>
      <w:r>
        <w:rPr>
          <w:b/>
          <w:bCs/>
        </w:rPr>
        <w:t xml:space="preserve">Metody oceny: </w:t>
      </w:r>
    </w:p>
    <w:p>
      <w:pPr>
        <w:spacing w:before="20" w:after="190"/>
      </w:pPr>
      <w:r>
        <w:rPr/>
        <w:t xml:space="preserve">Zaliczenie części wykładowej odbywa się na podstawie dwóch kolokwiów przeprowadzonych odpowiednio w połowie oraz na końcu semestru. Warunkiem zaliczenia części wykładowej jest uzyskanie dwóch pozytywnych ocen ze sprawdzianów. Ocenę końcową z części wykładowej stanowi średnia z obydwu sprawdzianów. W przypadku niezaliczenia kolokwium istnieje możliwość wyznaczenia terminu poprawkowego w terminie ustalonym z prowadzącym.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W.J.: Analiza finansowa i ocena efektywności projektów inwestycyjnych przedsiębiorstw., Oficyna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
5. Denczew S.: Podstawy gospodarki komunalnej. Współczesne zagadnienia sektorów inżynieryjnych. Wydawnictwo Politechniki Białostockiej. Białystok 2004.
6. Denczew S.: Organizacja i zarządzanie infrastrukturą komunalną w ujęciu systemowym., Wydawca: Szkoła Główna Służby Pożarniczej. Warszawa 2006.
7. Miłaszewski R.: Ekonomika ochrony wód powierzchniowych. Wydawnictwo, Ekonomia i Środowisko. Białystok 2003.
8. Denczew S.: Gospodarka komunalna w praktyce. Ćwiczenia z gospodarki komunalnej.; Wydawnictwo Politechniki Białostockiej; Białystok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podstawową wiedzę niezbędną do zrozumienia społecznych, ekonomicznych oraz prawnych uwarunkowań związanych z realizacją przedsięwzięć w zakresie inżynierii środowiska.</w:t>
      </w:r>
    </w:p>
    <w:p>
      <w:pPr>
        <w:spacing w:before="60"/>
      </w:pPr>
      <w:r>
        <w:rPr/>
        <w:t xml:space="preserve">Weryfikacja: </w:t>
      </w:r>
    </w:p>
    <w:p>
      <w:pPr>
        <w:spacing w:before="20" w:after="190"/>
      </w:pPr>
      <w:r>
        <w:rPr/>
        <w:t xml:space="preserve">Dyskusja w ramach wykładu. Kolokwium (W1-W8)</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keepNext w:val="1"/>
        <w:spacing w:after="10"/>
      </w:pPr>
      <w:r>
        <w:rPr>
          <w:b/>
          <w:bCs/>
        </w:rPr>
        <w:t xml:space="preserve">Efekt W08_03: </w:t>
      </w:r>
    </w:p>
    <w:p>
      <w:pPr/>
      <w:r>
        <w:rPr/>
        <w:t xml:space="preserve">Ma podstawową wiedzę dotyczącą wpływu jakie niosą przedsięwzięcia z zakresu inżynierii środowiska dla szeroko pojętego środowiska.</w:t>
      </w:r>
    </w:p>
    <w:p>
      <w:pPr>
        <w:spacing w:before="60"/>
      </w:pPr>
      <w:r>
        <w:rPr/>
        <w:t xml:space="preserve">Weryfikacja: </w:t>
      </w:r>
    </w:p>
    <w:p>
      <w:pPr>
        <w:spacing w:before="20" w:after="190"/>
      </w:pPr>
      <w:r>
        <w:rPr/>
        <w:t xml:space="preserve">Dyskusja w ramach wykładu. Kolokwium (W1)</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keepNext w:val="1"/>
        <w:spacing w:after="10"/>
      </w:pPr>
      <w:r>
        <w:rPr>
          <w:b/>
          <w:bCs/>
        </w:rPr>
        <w:t xml:space="preserve">Efekt W09_01: </w:t>
      </w:r>
    </w:p>
    <w:p>
      <w:pPr/>
      <w:r>
        <w:rPr/>
        <w:t xml:space="preserve">Ma podstawową wiedzę dotyczącą zarządzania oraz prowadzenia działalności gospodarczej związanej z realizacją/eksploatacją przedsięwzięć/obiektów w zakresie inżynierii środowiska.</w:t>
      </w:r>
    </w:p>
    <w:p>
      <w:pPr>
        <w:spacing w:before="60"/>
      </w:pPr>
      <w:r>
        <w:rPr/>
        <w:t xml:space="preserve">Weryfikacja: </w:t>
      </w:r>
    </w:p>
    <w:p>
      <w:pPr>
        <w:spacing w:before="20" w:after="190"/>
      </w:pPr>
      <w:r>
        <w:rPr/>
        <w:t xml:space="preserve">Dyskusja w ramach wykładu. Kolokwium (W4-W8)</w:t>
      </w:r>
    </w:p>
    <w:p>
      <w:pPr>
        <w:spacing w:before="20" w:after="190"/>
      </w:pPr>
      <w:r>
        <w:rPr>
          <w:b/>
          <w:bCs/>
        </w:rPr>
        <w:t xml:space="preserve">Powiązane efekty kierunkowe: </w:t>
      </w:r>
      <w:r>
        <w:rPr/>
        <w:t xml:space="preserve">I1A_W09_01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dotyczące realizacji przedsięwzięć związanych z inżynierią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U10_01: </w:t>
      </w:r>
    </w:p>
    <w:p>
      <w:pPr/>
      <w:r>
        <w:rPr/>
        <w:t xml:space="preserve">Ma umiejętność samokształcenia się.</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keepNext w:val="1"/>
        <w:spacing w:after="10"/>
      </w:pPr>
      <w:r>
        <w:rPr>
          <w:b/>
          <w:bCs/>
        </w:rPr>
        <w:t xml:space="preserve">Efekt U12_01: </w:t>
      </w:r>
    </w:p>
    <w:p>
      <w:pPr/>
      <w:r>
        <w:rPr/>
        <w:t xml:space="preserve">Potrafi dokonać wstępnej oceny ekonomicznej podejmowanych działań inżynierskich związanych z realizacją przedsięwzięć w zakresie inżynierii środowiska.</w:t>
      </w:r>
    </w:p>
    <w:p>
      <w:pPr>
        <w:spacing w:before="60"/>
      </w:pPr>
      <w:r>
        <w:rPr/>
        <w:t xml:space="preserve">Weryfikacja: </w:t>
      </w:r>
    </w:p>
    <w:p>
      <w:pPr>
        <w:spacing w:before="20" w:after="190"/>
      </w:pPr>
      <w:r>
        <w:rPr/>
        <w:t xml:space="preserve">Dyskusja w ramach wykładu. Kolokwium (W6-W7)</w:t>
      </w:r>
    </w:p>
    <w:p>
      <w:pPr>
        <w:spacing w:before="20" w:after="190"/>
      </w:pPr>
      <w:r>
        <w:rPr>
          <w:b/>
          <w:bCs/>
        </w:rPr>
        <w:t xml:space="preserve">Powiązane efekty kierunkowe: </w:t>
      </w:r>
      <w:r>
        <w:rPr/>
        <w:t xml:space="preserve">I1A_U12_01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pozatechniczne aspekty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2026-06-06T10:22:07+02:00</dcterms:created>
  <dcterms:modified xsi:type="dcterms:W3CDTF">2026-06-06T10:22:07+02:00</dcterms:modified>
</cp:coreProperties>
</file>

<file path=docProps/custom.xml><?xml version="1.0" encoding="utf-8"?>
<Properties xmlns="http://schemas.openxmlformats.org/officeDocument/2006/custom-properties" xmlns:vt="http://schemas.openxmlformats.org/officeDocument/2006/docPropsVTypes"/>
</file>