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komunikacyjne (BS1A_31/01)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inż/ Dariusz Godlewski/adiunkt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Projekt 15h;
Zapoznanie się ze wskazaną literaturą 10h;
Opracowanie wyników  20h;
Przygotowanie do zaliczenia 10h;
Wykonanie projektu 15h;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Projekty - 15h;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Opracowanie wyników  20h;
Wykonanie projektu 15h;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gruntów i fundamentowanie, rysunek techniczny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zna podstawowe definicje dotyczące budownictwa komunikacyjnego. Potrafi identyfikować problemy projektowania dróg, konstruowania nawierzchni drogowej i jej eksploatacji. Potrafi rozwiązać prosty problem techniczny z tym związany.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transportu lądowego. Klasyfikacja funkcjonalno techniczna dróg kołowych ; W2 i W3 - Przekrój poprzeczny drogi… W4 i W5 - Plan sytuacyjny; W6 i W7 - Przekrój podłużny ; W8 i W9 - Skrzyżowania ; W10 - Odwodnienie i elementy uspokojenia ruchu; W11 - Drogi szybkiego ruchu; W12 - Podstawy inżynierii ruchu; W13 - Komunikacja zbiorowa, przystanki, parkingi; W14 - Elementy dróg kolejowych; W15 – Zaliczenie; W16 - Nawierzchnie drogowe : definicje elementy; W17 - Mechanizmy niszczenia nawierzchnia; W18 – W20 - Wymiarowanie nowych nawierzchni drogowych ; W21 - W24 - Diagnostyka nawierzchni; W25, W26 - Wymiarowanie wzmocnienia nawierzchni drogowej ; W27 - Katalog wzmocnienia nawierzchni podatnych ; W28, W29 - System Oceny stanu nawierzchni; W30 – Zaliczenie
P1 - P15 – wykonanie projektu odcinka ulicy ;  P1 - P15 – ocena uszkodzeń odcinka nawierzchni oraz dobór konstrukcji nawierzchni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postaci pisemnej na zakończenie każdego semestru. Wykonanie projektów. Semestralna ocena łączna z wykładów i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System Oceny Stanu Nawierzchni. Wytyczne stosowania. Zarządzenie nr 9 Generalnego Dyrektora Dróg Publicznych z dnia 4 marca 2002. 
2. Dariusz Godlewski, Nawierzchnie drogowe, WPW 2011.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http://www.gddkia.gov.pl/article/systemy_diagnostyki_sieci_drogowej/system_oceny_stanu_nawierzchni//index.php?id_item_tree=ac577a5cac865affcd848714ee14ce85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dotyczącą sposobu wyliczania elementów projektów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wiedzę o cyklu życia nawierzchni drogowej i jej trwałości oraz o sposobach wzmacniania konstrukcji nawierzchni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pisemne(W1-W30)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podstawy diagnostyki drogowej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pisemne(W1-W30)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Zna podstawowe ustawy i rozporządzenia dotyczące budownictwa drogowego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Zna zasady kształtowania sieci drogowej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pisemne(W1-W30)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W08_05: </w:t>
      </w:r>
    </w:p>
    <w:p>
      <w:pPr/>
      <w:r>
        <w:rPr/>
        <w:t xml:space="preserve">ma wiedzę o standardach w budownictwie drogowym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sposoby dostosowania słabego podłoża do wymagań nawierzchni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wykonać projekt w środowisku CAD  oraz przetwarzać dane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2025-05-04T12:56:40+02:00</dcterms:created>
  <dcterms:modified xsi:type="dcterms:W3CDTF">2025-05-04T12:56:40+02:00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