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Projekty 15; 
Zapoznanie się ze wskazaną literaturą 10
Przygotowanie do zaliczenia 10
Przygotowanie do egzaminu 10
Wykonanie projektów 35; 
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Projekty 15; RAZEM 60 godz. = 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35;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P1 - Praca projektowa nr 1 - Metoda sił. P2 - Praca projektowa nr 2 - Metoda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 zaliczenie ćwiczeń projektowych i zaliczenie egzaminu. Warunkiem zaliczenia ćwiczeń projektowych jest poprawne wykonanie i oddanie zadanych prac projektowych oraz uzyskanie pozytywnych ocen z ich obron. Końcowa ocena z ćwiczeń projektowych jest średnią ocen z obron prac projektowych. Zaliczenie ćwiczeń audytoryjnych następuje przez uzyskanie pozytywnej oceny z egzaminu lub zwolnienia z niego. Warunkiem dopuszczenia do egzaminu jest zaliczenie ćwiczeń projektowych. O zwolnienie z egzaminu mogą ubiegać się osoby, które z obu obron prac projektowych uzyskały co najmniej ocenę 3,5 w jednym z dwóch podstawowych terminów. Uzyskanie zwolnienia z egzaminu jest równoważne z potwierdzeniem osiągnięcia efektów kształcenia na minimalnym wymaganym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z egzaminu (waga 0,6),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Rozróznia zagadnienia statyki, stateczności konstrukcji.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obejmującą wyznaczanie przemieszczeń, metodę sił, metodę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  : </w:t>
      </w:r>
    </w:p>
    <w:p>
      <w:pPr/>
      <w:r>
        <w:rPr/>
        <w:t xml:space="preserve">							Potrafi identyfikować schematy statyczne konstrukcji statycznie wyznaczalne i niewyznaczalne oraz analizowac je w celu wyznaczenia sił wewnętrznych.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  : </w:t>
      </w:r>
    </w:p>
    <w:p>
      <w:pPr/>
      <w:r>
        <w:rPr/>
        <w:t xml:space="preserve">Potrafi ocenic przydatność metod mechaniki budowli do rozwiązania konkretnych problemów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  : </w:t>
      </w:r>
    </w:p>
    <w:p>
      <w:pPr/>
      <w:r>
        <w:rPr/>
        <w:t xml:space="preserve">Potrafi rozwiązywać różne układy statycznie niewyznaczalne dobierając odpowiednią metodę.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							Potrafi pracowac indywidualnie i w grupie podczas rozwiązywania zadań rachunkowych.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2026-10-20T23:09:49+02:00</dcterms:created>
  <dcterms:modified xsi:type="dcterms:W3CDTF">2026-10-20T23:09:49+02:00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