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ćwiczenia -15 godzin 
opracowanie oceny stanu zbiornika wodnego - 5 godzin
opracowanie projektu - 5 godzin wykonanie i opracowanie oceny hydromorfologicznej odcinka rzecznego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Przeprowadzenie i opracowanie oceny stanu zbiornika wodnego na podstawie danych pomiarowych. Wykonanie oceny stanu hydromorfologicznego odcinka rzenego.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Rozporządzenia dotyczące monitoringu i klasyfikacji wód powierzchniowych.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W01: </w:t>
      </w:r>
    </w:p>
    <w:p>
      <w:pPr/>
      <w:r>
        <w:rPr/>
        <w:t xml:space="preserve">Zna strukturę, cele, zadnia i sposób działania Państwowego Monitoringu
Środowiska.</w:t>
      </w:r>
    </w:p>
    <w:p>
      <w:pPr>
        <w:spacing w:before="60"/>
      </w:pPr>
      <w:r>
        <w:rPr/>
        <w:t xml:space="preserve">Weryfikacja: </w:t>
      </w:r>
    </w:p>
    <w:p>
      <w:pPr>
        <w:spacing w:before="20" w:after="190"/>
      </w:pPr>
      <w:r>
        <w:rPr/>
        <w:t xml:space="preserve">opracowanie projektu, dokumentacji</w:t>
      </w:r>
    </w:p>
    <w:p>
      <w:pPr>
        <w:spacing w:before="20" w:after="190"/>
      </w:pPr>
      <w:r>
        <w:rPr>
          <w:b/>
          <w:bCs/>
        </w:rPr>
        <w:t xml:space="preserve">Powiązane efekty kierunkowe: </w:t>
      </w:r>
      <w:r>
        <w:rPr/>
        <w:t xml:space="preserve">IS_W07, IS_W05</w:t>
      </w:r>
    </w:p>
    <w:p>
      <w:pPr>
        <w:spacing w:before="20" w:after="190"/>
      </w:pPr>
      <w:r>
        <w:rPr>
          <w:b/>
          <w:bCs/>
        </w:rPr>
        <w:t xml:space="preserve">Powiązane efekty obszarowe: </w:t>
      </w:r>
      <w:r>
        <w:rPr/>
        <w:t xml:space="preserve">T2A_W03, T2A_W07, T2A_W08, T2A_W01, T2A_W03, T2A_W07</w:t>
      </w:r>
    </w:p>
    <w:p>
      <w:pPr>
        <w:keepNext w:val="1"/>
        <w:spacing w:after="10"/>
      </w:pPr>
      <w:r>
        <w:rPr>
          <w:b/>
          <w:bCs/>
        </w:rPr>
        <w:t xml:space="preserve">Efekt W02: </w:t>
      </w:r>
    </w:p>
    <w:p>
      <w:pPr/>
      <w:r>
        <w:rPr/>
        <w:t xml:space="preserve">Zna podstawowe przepisy dotyczące prowadzenia monitoringu wód i sposób
dokonywania oceny</w:t>
      </w:r>
    </w:p>
    <w:p>
      <w:pPr>
        <w:spacing w:before="60"/>
      </w:pPr>
      <w:r>
        <w:rPr/>
        <w:t xml:space="preserve">Weryfikacja: </w:t>
      </w:r>
    </w:p>
    <w:p>
      <w:pPr>
        <w:spacing w:before="20" w:after="190"/>
      </w:pPr>
      <w:r>
        <w:rPr/>
        <w:t xml:space="preserve">opracowanie projektu, dokumentacji</w:t>
      </w:r>
    </w:p>
    <w:p>
      <w:pPr>
        <w:spacing w:before="20" w:after="190"/>
      </w:pPr>
      <w:r>
        <w:rPr>
          <w:b/>
          <w:bCs/>
        </w:rPr>
        <w:t xml:space="preserve">Powiązane efekty kierunkowe: </w:t>
      </w:r>
      <w:r>
        <w:rPr/>
        <w:t xml:space="preserve">IS_W07, IS_W05</w:t>
      </w:r>
    </w:p>
    <w:p>
      <w:pPr>
        <w:spacing w:before="20" w:after="190"/>
      </w:pPr>
      <w:r>
        <w:rPr>
          <w:b/>
          <w:bCs/>
        </w:rPr>
        <w:t xml:space="preserve">Powiązane efekty obszarowe: </w:t>
      </w:r>
      <w:r>
        <w:rPr/>
        <w:t xml:space="preserve">T2A_W03, T2A_W07, T2A_W08, T2A_W01, T2A_W03, T2A_W07</w:t>
      </w:r>
    </w:p>
    <w:p>
      <w:pPr>
        <w:pStyle w:val="Heading3"/>
      </w:pPr>
      <w:bookmarkStart w:id="4" w:name="_Toc4"/>
      <w:r>
        <w:t>Profil ogólnoakademicki - umiejętności</w:t>
      </w:r>
      <w:bookmarkEnd w:id="4"/>
    </w:p>
    <w:p>
      <w:pPr>
        <w:keepNext w:val="1"/>
        <w:spacing w:after="10"/>
      </w:pPr>
      <w:r>
        <w:rPr>
          <w:b/>
          <w:bCs/>
        </w:rPr>
        <w:t xml:space="preserve">Efekt U01: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opracowanie projektu, dokumentacji</w:t>
      </w:r>
    </w:p>
    <w:p>
      <w:pPr>
        <w:spacing w:before="20" w:after="190"/>
      </w:pPr>
      <w:r>
        <w:rPr>
          <w:b/>
          <w:bCs/>
        </w:rPr>
        <w:t xml:space="preserve">Powiązane efekty kierunkowe: </w:t>
      </w:r>
      <w:r>
        <w:rPr/>
        <w:t xml:space="preserve">IS_U13, IS_U10</w:t>
      </w:r>
    </w:p>
    <w:p>
      <w:pPr>
        <w:spacing w:before="20" w:after="190"/>
      </w:pPr>
      <w:r>
        <w:rPr>
          <w:b/>
          <w:bCs/>
        </w:rPr>
        <w:t xml:space="preserve">Powiązane efekty obszarowe: </w:t>
      </w:r>
      <w:r>
        <w:rPr/>
        <w:t xml:space="preserve">T2A_U02, T2A_U03, T2A_U05, T2A_U09, T2A_U14, T2A_U09, T2A_U10, T2A_U12, T2A_U15</w:t>
      </w:r>
    </w:p>
    <w:p>
      <w:pPr>
        <w:pStyle w:val="Heading3"/>
      </w:pPr>
      <w:bookmarkStart w:id="5" w:name="_Toc5"/>
      <w:r>
        <w:t>Profil ogólnoakademicki - kompetencje społeczne</w:t>
      </w:r>
      <w:bookmarkEnd w:id="5"/>
    </w:p>
    <w:p>
      <w:pPr>
        <w:keepNext w:val="1"/>
        <w:spacing w:after="10"/>
      </w:pPr>
      <w:r>
        <w:rPr>
          <w:b/>
          <w:bCs/>
        </w:rPr>
        <w:t xml:space="preserve">Efekt K01: </w:t>
      </w:r>
    </w:p>
    <w:p>
      <w:pPr/>
      <w:r>
        <w:rPr/>
        <w:t xml:space="preserve">Umie pracować w zespole </w:t>
      </w:r>
    </w:p>
    <w:p>
      <w:pPr>
        <w:spacing w:before="60"/>
      </w:pPr>
      <w:r>
        <w:rPr/>
        <w:t xml:space="preserve">Weryfikacja: </w:t>
      </w:r>
    </w:p>
    <w:p>
      <w:pPr>
        <w:spacing w:before="20" w:after="190"/>
      </w:pPr>
      <w:r>
        <w:rPr/>
        <w:t xml:space="preserve">opracowanie projektu, dokumentacji</w:t>
      </w:r>
    </w:p>
    <w:p>
      <w:pPr>
        <w:spacing w:before="20" w:after="190"/>
      </w:pPr>
      <w:r>
        <w:rPr>
          <w:b/>
          <w:bCs/>
        </w:rPr>
        <w:t xml:space="preserve">Powiązane efekty kierunkowe: </w:t>
      </w:r>
      <w:r>
        <w:rPr/>
        <w:t xml:space="preserve">IS_K04, IS_K02</w:t>
      </w:r>
    </w:p>
    <w:p>
      <w:pPr>
        <w:spacing w:before="20" w:after="190"/>
      </w:pPr>
      <w:r>
        <w:rPr>
          <w:b/>
          <w:bCs/>
        </w:rPr>
        <w:t xml:space="preserve">Powiązane efekty obszarowe: </w:t>
      </w:r>
      <w:r>
        <w:rPr/>
        <w:t xml:space="preserve">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2026-07-08T04:32:21+02:00</dcterms:created>
  <dcterms:modified xsi:type="dcterms:W3CDTF">2026-07-08T04:32:21+02:00</dcterms:modified>
</cp:coreProperties>
</file>

<file path=docProps/custom.xml><?xml version="1.0" encoding="utf-8"?>
<Properties xmlns="http://schemas.openxmlformats.org/officeDocument/2006/custom-properties" xmlns:vt="http://schemas.openxmlformats.org/officeDocument/2006/docPropsVTypes"/>
</file>