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prowadzenia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Sebastian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uwarunkowaniami prawnymi dotyczącymi przedsiębiorców i prowadzenia działalności gospodarczej na terytorium Rzeczpospolitej oraz Unii Europejskiej. Podczas zajęć studenci poza praktyczną wiedzą z zakresu różnych aspektów prawa gospodarczego i handlowego. Otrzymają również podstawowe umiejętności z zakresu wyszukiwania odpowiednich aktów prawnych, przygotowywania dokumentów służących podejmowaniu działalności gospodarczej, w tym w szczególności wniosków rejestracyjnych w KRS i CEiDG. &lt;br&gt;
Ponadto studenci zostaną zapoznani z podstawowymi zagadnieniami dotyczącymi prawa cywilnego (zobowiązań), a zwłaszcza umów ze szczególnym podkreśleniem zasad odpowiedzialności odszkodowawczej.&lt;br&gt;
Przedmiot jest zorganizowany w układzie problemowym. Nieodzownym elementem zajęć będzie także dyskusja między słuchaczami, a prowadzącym.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z zakresu nauk prawnych.&lt;br&gt;
2. Źródła prawa polskiego i europejskiego.&lt;br&gt;
3. Pojęcie przedsiębiorcy i działalności gospodarczej.&lt;br&gt;
4. Ogólne zasady podejmowania i prowadzenia działalności gospodarczej.&lt;br&gt;
5. Zasady prowadzenia indywidualnej działalności gospodarczej (w tym w ramach spółki cywilnej).&lt;br&gt;
6. Centralna Informacja i Ewidencja Działalności Gospodarczej.&lt;br&gt;
7. Formy prowadzenia działalności gospodarczej - spółki osobowe – jawna, partnerska, komandytowa.&lt;br&gt;
8. Formy prowadzenia działalności gospodarczej - spółki kapitałowe – z ograniczoną odpowiedzialnością oraz akcyjna.&lt;br&gt;
9. Krajowy Rejestr Sądowy.&lt;br&gt;
8. Podstawy prawa cywilnego – umowy - ze szczególnym podkreśleniem zasad odpowiedzialności odszkodowawczej.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 formie pisemnej lub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podstawowa:&lt;br&gt;
[1] Spółki handlowe w pytaniach i odpowiedziach, pod red. J. Jacyszyna, wyd. 4., Warszawa 2016;&lt;br&gt;
[2] Elementarny kurs prawa cywilnego, M. Kawecka-Stępień, M. Pyziak-Szafnicka, W. Robaczyński, Wolters Kluwer, Warszawa 2016;&lt;br&gt; 
[3] Materiały wskazane przez prowadzącego;&lt;br&gt;
[4] Ustawa z dnia 15 września 2000 r. Kodeks spółek handlowych (Dz.U.2016.1578 t.j.);&lt;br&gt;
[5] Ustawa z dnia 2 lipca 2004 r.o swobodzie działalności gospodarczej (Dz.U.2016.1829 t.j.);&lt;br&gt;
[6] Ustawa z dnia 23 kwietnia 1964 r. Kodeks cywilny (Dz.U.2016.380 t.j.)&lt;br&gt;
Literatura uzupełniająca:&lt;br&gt;
[1] Ustawa o swobodzie działalności gospodarczej. Komentarz, C. Kosikowski, Warszawa 2013;&lt;br&gt;
[2] Kodeks Spółek Handlowych Objaśnienia, A. Kidyba, Wolters Kluwer,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HESWY2W1: </w:t>
      </w:r>
    </w:p>
    <w:p>
      <w:pPr/>
      <w:r>
        <w:rPr/>
        <w:t xml:space="preserve">Zna siatkę pojęciową, źródła prawa oraz rozumie podstawowe zasady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HESWY2K1: </w:t>
      </w:r>
    </w:p>
    <w:p>
      <w:pPr/>
      <w:r>
        <w:rPr/>
        <w:t xml:space="preserve">Wykazuje się samodzielnością – jako podstawami przygotowania i podejmowania decyzji w prostych problemach społecznych, ekonomicznych, prawnych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wykładach, aktywność.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2026-07-26T02:27:36+02:00</dcterms:created>
  <dcterms:modified xsi:type="dcterms:W3CDTF">2026-07-26T02:27:36+02:00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