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prawne i nadzór nad warunkami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Zbigniew 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Systemy zarządzania bezpieczeństwem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1P2Z6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 
12h (ćwiczenia) + 1h (udział w konsultacjach) + 24h (przygotowanie odpowiedzi na pytania przedkolokwialne) + 2x8h (opracowanie projektów przedkolokwialnych) + 20h (opracowanie projektu) + 10 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(ćwiczenia) + 1h (udział w konsultacjach)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 
2x8h (opracowanie projektów przedkolokwialnych) + 20h (opracowanie projektu) + 10 h (przygotowanie do zaliczenia) = 46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miał wiedzę  z  zakresu  systemów  prawnych  i  nadzoru  nad  warunkami  pracy, 
- posiadał umiejętności  wykorzystania  prawa  umożliwiającego  nadzór  nad  warunkami  pracy,
- rozumiał potrzebę uczenia się przez całe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Procesy pracy - pojęcia podstawowe, geneza idei ochrony pracy. 2) Konwencje, normy i uregulowania międzynarodowe w zakresie bezpieczeństwa, w tym bezpieczeństwa pracy. 3) System ochrony pracy w Polsce. 4) Obowiązki pracodawcy i pracownika w zakresie bezpieczeństwa pracy. 5) Certyfikacja wyrobów, maszyn i urządzeń na spełnienie wymagań bezpieczeństwa. 6) Wypadki przy pracy - przyczyny występowania i skutki. 7) Choroby zawodowe - przyczyny występowania i skutki.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-Ocena formatywna: na zajęciach weryfikowane jest wykonanie ćwiczeń; projekt jest dyskutowany i weryfikowany, jest możliwość poprawienia wyników. Ocena sumatywna: oceniana jest wartość merytoryczna projektów, terminowość wykonania prac, redakcja raportu; ćwiczenia kończy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Kodeks pracy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1P2Z6_W01: </w:t>
      </w:r>
    </w:p>
    <w:p>
      <w:pPr/>
      <w:r>
        <w:rPr/>
        <w:t xml:space="preserve">								ma  wiedzę  z  zakresu  systemów  prawnych  i  nadzoru  nad  warunkami  pracy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1P2Z6_U01: </w:t>
      </w:r>
    </w:p>
    <w:p>
      <w:pPr/>
      <w:r>
        <w:rPr/>
        <w:t xml:space="preserve">								posiada  umiejętności  wykorzystania  prawa  umożliwiającego  nadzór  nad  warunkami  pracy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1P2Z6_W0K: </w:t>
      </w:r>
    </w:p>
    <w:p>
      <w:pPr/>
      <w:r>
        <w:rPr/>
        <w:t xml:space="preserve">									rozumie potrzebę uczenia się przez całe życie.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2025-05-02T12:30:06+02:00</dcterms:created>
  <dcterms:modified xsi:type="dcterms:W3CDTF">2025-05-02T12:30:06+02:00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