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+ 2h (konsultacje) + 3h (udział w e-konsultacjach) + 20h (przygotowanie teoretyczne do realizacji ćwiczeń) + 28h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12h (ćwiczenia) + 2h (konsultacje) + 3h (e-konsultacje)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12h (ćwiczenia) + 2h (konsultacje) + 3h (udział w e-konsultacjach) + 28h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2026-10-03T04:56:41+02:00</dcterms:created>
  <dcterms:modified xsi:type="dcterms:W3CDTF">2026-10-03T04:56:41+02:00</dcterms:modified>
</cp:coreProperties>
</file>

<file path=docProps/custom.xml><?xml version="1.0" encoding="utf-8"?>
<Properties xmlns="http://schemas.openxmlformats.org/officeDocument/2006/custom-properties" xmlns:vt="http://schemas.openxmlformats.org/officeDocument/2006/docPropsVTypes"/>
</file>