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Restrukturyzacja przedsiębiorstw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Transfer wiedzy i technologii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6P2Z1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+ 43h (studia literaturowe) + 20h (przygotowanie projektu)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(przygotowanie projektu)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usystematyzowaną wiedzę w zakresie restrukturyzacji przedsiębiorstw oraz możliwości wspomagania tych procesów za pomocą technologii informacyjnych. Ma uporządkowaną wiedzę w zakresie prognozowania rozwoju technologii oraz analiz strategicznych.
Potrafi pozyskiwać informacje z literatury, baz danych oraz innych źródeł, integrować je, dokonywać interpretacji oraz wyciągać wnioski i formułować opinie. Potrafi wykorzystywać właściwe metody, techniki i narzędzia do rozwiązywania zagadnień teoretycznych i praktycznych. Rozumie potrzebę uczenia się przez całe życie oraz rozumie, że w transferze wiedzy i technologii wiedza i umiejętności szybko stają się przestarzałe. Potrafi wykazać się skutecznością w realizacji projektów o charakterze analityczno-wdrożeniowych. Zna przykłady i rozumie przyczyny wadliwie działających systemów produkcyjnych. Potrafi przekazać informację analityczne i interpretacje rozwiązań projektowych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projektowania przedsięwzięć   restrukturyzacyjnych dla innowacyjnych przedsiębiorstw, 
- potrafił zaprojektować przedsięwzięcie restrukturyzacyjne dla  przedsiębiorstwa działającego na rynku instytucjonalnym,
- potrafił przekazać informacje w zakresie zaprojektowanego przedsięwzięcia restrukturyzacyjnego dla innowacyjnych przedsiębiorstw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(w ramach pracy własnej) indywidualnego projektu przedsięwzięcia restrukturyzacyjnego dla innowacyjnego przedsiębiorstwa działającego na rynku instytucjonalnym (przy konsultacyjnym wsparciu prowadzącego) – uzgodnionego w obszarze: tematu, formy, zakresu i etapowości.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na zajęciach jest dyskutowany i weryfikowany postęp realizacji projektu przedsięwzięcia restrukturyzacyjnego. Ocena sumatywna: oceniana jest wartość merytoryczna projektu przedsięwzięcia restrukturyzacyjnego, terminowość wykonania, redakcja raportu projektowego oraz wynik rozmowy zaliczającej. Końcowa ocena z przedmiotu w zakresie od 2 (niedostateczny) do 5 (bardzo dobry), do zaliczenia przedmiotu wymagane jest uzyskanie oceny 3 (dostateczny).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Gąsiorkiewicz L. .: Wybrane zagadnienia ekonomiki przedsiębiorstw. Ćwiczenia. OWPW, Warszawa 1996. [2] Kupczyk A., Korolewska-Mróz H., Czerwonka M.: Radykalne zmiany w firmie. Od reengineeringu do organizacji uczącej się. Wydawnictwo Prawno-Ekonomiczne INFOR, Warszawa 1998. [3] Mikołajczyk Z.: Zarządzanie procesem zmian w organizacjach. Wydawnictwo Górnośląska Wyższa Szkoła Handlowa, Katowice 2003. [4] Nalepka A.: Restrukturyzacja przedsiębiorstwa. Zarys problemayki. PWN, Warszawa 1999. [5] Sapijaszka Z.: Restrukturyzacja przedsiębiorstwa, szanse i ogra-niczenia. PWN, Warszawa 1997. [6] Suszyński C.: Restrukturyzacja przedsiębiorstw, PWE,Warszawa1999. [7] Trocki M.: Outsourcing. PWE,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6P2Z1_W01: </w:t>
      </w:r>
    </w:p>
    <w:p>
      <w:pPr/>
      <w:r>
        <w:rPr/>
        <w:t xml:space="preserve">					ma usystematyzowaną wiedzę w zakresie restrukturyzacji przedsiębiorstw oraz możliwości wspomagania tych procesów za pomocą technologii informacyjnych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keepNext w:val="1"/>
        <w:spacing w:after="10"/>
      </w:pPr>
      <w:r>
        <w:rPr>
          <w:b/>
          <w:bCs/>
        </w:rPr>
        <w:t xml:space="preserve">Efekt 6P2Z1_W02: </w:t>
      </w:r>
    </w:p>
    <w:p>
      <w:pPr/>
      <w:r>
        <w:rPr/>
        <w:t xml:space="preserve">ma uporządkowaną wiedzę w zakresie prognozowania rozwoju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oceniana jest zawartość merytoryczna projektu 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S2A_W04, S2A_W07,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6P2Z1_U01: </w:t>
      </w:r>
    </w:p>
    <w:p>
      <w:pPr/>
      <w:r>
        <w:rPr/>
        <w:t xml:space="preserve">					potrafi wykorzystywać nabytą wiedzę z zarządzania innowacjami do opisu procesów zarządzania i budowy modeli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zawartości merytorycznej projektu przedsięwzięcia restrukturyzacyjnego dla innowacyjnego przedsiębiorstwa , uzasadnienia przyjętych rozwiązań, redakcji raportu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6P2Z1_K01: </w:t>
      </w:r>
    </w:p>
    <w:p>
      <w:pPr/>
      <w:r>
        <w:rPr/>
        <w:t xml:space="preserve">				potrafi wykazać się skutecznością w realizacji projektów o charakterze analityczno-wdrożeniowym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na temat sposobu realizacji projektu przedsięwzięcia restrukturyzacyjnego dla innowacyjnego przedsiębiorstwa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2026-10-20T23:45:10+02:00</dcterms:created>
  <dcterms:modified xsi:type="dcterms:W3CDTF">2026-10-20T23:45:10+02:00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