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10h (wykład) +10h (ćwiczenia) + 1h (kons. grupowe) + 1h (kons. indywidualne) + 28h (opracowanie rozwiązania zadań) + 12h ( przygotowanie do zaliczenia wykładu) + 14h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+10h (ćwiczenia) + 2h (kons. grupowe) + 1h (kons. indywidualne)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28h (opracowanie rozwiązania zadań) + 14h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				ma uporządkowaną wiedzę w zakresie współczesnych orientacji i koncepcji zarządzania – orientacji na klienta, orientacji na jakość, orientacji na innowacje, orientacji na wynik finansowy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S2A_W05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				ma uporządkowaną wiedzę z zarządzania procesami, orientacji funkcjonalnej i procesowej w zarządzaniu organizacją
(działalnością gospodarczą), metodyki zarządzania procesami gospodarczymi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																				potrafi ocenić przydatność rutynowych metod  i narzędzi służących do rozwiązania prostego zadania menedżerskiego, typowego dla studiowania kierunku studiów oraz wybrać i zastosować właściwą metodę i narzędzia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						potrafi wykorzystać nabytą wiedzę z zakresu narzędzi analitycznych, pozwalających ocenić i wspomagać zachowanie się przedsiębiorstwa (podmiotu gospodarczego)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PRZED_U03: </w:t>
      </w:r>
    </w:p>
    <w:p>
      <w:pPr/>
      <w:r>
        <w:rPr/>
        <w:t xml:space="preserve">								potrafi określić konsekwencje filozoficzne w technice oraz relacjach osobowych, ze szczególnym uwzględnieniem relacji w dziedzinie przedsiębiorczości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						potrafi ocenić i rozumieć przyczyny złego wyboru metod wyzwalania kreatywności zorientowanej na rynek.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						potrafi wykazać się skutecznością w realizacji projektów produkcyjno-wdrożeniowych  oraz społecznych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2026-10-20T23:24:35+02:00</dcterms:created>
  <dcterms:modified xsi:type="dcterms:W3CDTF">2026-10-20T23:24:35+02:00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