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(zajęcia seminaryjne) + 33h (przygotowanie autoreferatu z realizacji pracy dyplomowej) + 30h (przygotowanie do prezentacji i próbnej obrony pracy dyplomowej)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(zajęcia seminaryjne)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12h (zajęcia seminaryjne) + 33h (przygotowanie autoreferatu z realizacji pracy dyplomowej) + 30h (przygotowanie do prezentacji i próbnej obrony pracy dyplomowej)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realizacji pracy dyplomowej, zaliczone seminarium dyplomowe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opieka merytoryczna przy realizacji pracy dy-plomowej i przygotowanie studenta do obrony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 Ocena ekonomiczna projektów. 2)	Zasady oceny prac dyplomo-wych. 3) Struktura autoreferatu i prezentacji przedstawianej przez stu-denta podczas egzaminu dyplomowego, przebieg egzaminu dyplomo-wego ze szczególnym uwzględnieniem sposobu prezentacji pracy. 4) Przeprowadzanie próbnych obron z udziałem wszystkich uczestników seminarium. 5) Omówienie dodatkowych zagadnień, charakterystycznych dla danego rodzaju studiów i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udziału i aktywności w trakcie seminarium dyplomowego, ocena merytoryczna kolejnych fragmentów pracy dy-plomowej oraz ocena terminowości ich realizacji.
Ocena sumatywna: ocena terminowości składania kolejnych fragmen-tów pracy dyplomowej, ocena autoreferatu i próbnej obrony pracy dy-plomowej.
Uwaga: przy zakończeniu semestru oceniany jest stopień zaawansowa-nia pracy dyplomowej i ocena merytoryczna przygotowanego mate-riału, co stanowi podstawę do zaliczenia pracy dyplomowej część II i przyznania punktów ECTS zgodnie z poniższym zestawieniem:
•	dla pracy licencjackiej: 9 ECTS 
•	dla pracy inżynierskiej: 9 ECTS
•	dla pracy magisterskiej: 10 ECTS  
Przyznanie punktów za pracę dyplomową część II może nastąpić jednie w przypadku zakończenia pracy dyplomowej.
Zakres materiału  i prac, które powinny być wykonane w I i II seme-strze dyplomowania określa harmonogram projektowania dyplomowego, będący załącznikiem do niniejszej karty przedmiotu; harmonogram obejmuje obydwa semestry dyplomowania i powinien być wykorzystany do monitorowania prac studenta przez wskazanie w kolumnach W (wykonanie) stanu zaawansowania prac przewidzianych harmonogramem.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
[3] Od czego rozpocząć poszukiwania literatury do pracy? – materiał na stronach Biblioteki Głównej PW: http://www.bg.pw.edu.pl/index.php/gdzie-szukac-literatury#top  
[4] Informacje dla autorów prac naukowych, magisterskich, dyplomo-wych: http://www.bg.pw.edu.pl/index.php/instrukcja-dla-autorow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for-mularzami wykorzystywanymi w projektowaniu dyplomowym; każdy z opiekunów specjalności może publikować dodatkowe informacje na stronach swojego seminarium na platformie eLecturer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Efekty wiedzy studenta związane z podejmowanym  tema-tem pracy dyplomowej są weryfikowane przez promotora podczas konsultacji przygotowywanej pracy dyplomowej.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SEMD2_U01: </w:t>
      </w:r>
    </w:p>
    <w:p>
      <w:pPr/>
      <w:r>
        <w:rPr/>
        <w:t xml:space="preserve">							potrafi odnaleźć i właściwie wykorzystać źródła informacji, odnoszące się do obszaru problemowego pracy dyplomowej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metod oceny ekonomicznej i źródeł informacji (bibliografia, źródła internetowe)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SEMD2_U02: </w:t>
      </w:r>
    </w:p>
    <w:p>
      <w:pPr/>
      <w:r>
        <w:rPr/>
        <w:t xml:space="preserve">							potrafi zarządzać własnym czasem, podejmować zobowią-zania i dotrzymywać terminów harmonogramu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realizacji pracy dyplomowej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SEMD2_K03: </w:t>
      </w:r>
    </w:p>
    <w:p>
      <w:pPr/>
      <w:r>
        <w:rPr/>
        <w:t xml:space="preserve">																					potrafi przekazać informację o swoich osiągnieciach w spo-sób zwięzły i zrozumiały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SEMD2_K02: </w:t>
      </w:r>
    </w:p>
    <w:p>
      <w:pPr/>
      <w:r>
        <w:rPr/>
        <w:t xml:space="preserve">																	rozumie potrzebę zachowań personalnych, przestrzega za-sad etyki, unikania zjawiska plagiatu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SEMD2_K01: </w:t>
      </w:r>
    </w:p>
    <w:p>
      <w:pPr/>
      <w:r>
        <w:rPr/>
        <w:t xml:space="preserve">																odczuwa konieczność aktualizacji wiedzy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2026-09-30T20:04:00+02:00</dcterms:created>
  <dcterms:modified xsi:type="dcterms:W3CDTF">2026-09-30T20:04:00+02:00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