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marketingowe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Karolina Kitzman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12h [ćwiczenia = 2x1h (prezentacja etapu badania) + 18h (aktywne uczestniczenie w dyskusji na temat prezentowanych i analizowanych przypadków i wyników)] + 1h (konsultacje) +54h [praca własna = 6h (omówienie w zespole problemu biznesowego) + 1x3h (przygotowanie odpowiedzi na pytania desk research + 4x2h (opracowanie projektów kwestionariuszy i ankiet) + 3x7h (transkrypcja, podliczenie wyników) + 16h (opracowanie analizy) + 8 h (przygotowanie do prezentacji wyników)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
12h (ćwiczenia) + 6h (omówienie w zespole problemu biznesowego) + 1x3h (przygotowanie odpowiedzi na pytania desk research) + 4x2h (opracowanie projektów kwestionariuszy i ankiet) + 3x7h (transkrypcja, podliczenie wyników) + 16h (opracowanie analizy)  + 8h (przygotowanie do prezentacji wyników) = 74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zasad i funkcji marketingu; umiejętności budowania hipotez; kompetencje z zakresu obsługiwania komputera w zakresie Word, Internet, PPT i Excel.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określania problemów bizne-sowych i problemów badawczych, stosowanych metod i technik, roli badań marketingowych w systemie informacji marketingowej, 
- potrafił stosować odpowiednie metody i techniki badawcze, potrafił rozpoznać rynek, zrobić badanie pilotażowe ,
- potrafił uczestniczyć w całym cyklu badawczym lub rozumieć jego istotę i potrzebę w przypadku wykonawstwa zewnętrznego.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przygotowanych ćwiczeń, z wykorzystaniem pracy zespołowej do formułowania hipotez, celów badawczych czy pytań badawczych. Równoległe przygotowywanie (w ramach pracy własnej) projektu zespołowego (3 osoby, przy konsultacyjnym wsparciu prowadzącego) w etapach odpowiadających planowaniu i wykonywaniu badania marketingowej.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 praktycznych z projektowania badania marketingowego; elementy pro-jektu są dyskutowane i weryfikowane na każdym z pięciu etapów jego realizacji – jest możliwość poprawienia wyników każdego etapu.
Ocena sumatywna: oceniana jest wartość merytoryczna projektów i uzyskane na ich podstawie wyniki prac projektowych, terminowość wykonania prac, redakcja raportu projektowego oraz wynik rozmowy zaliczeniowej członków zespołu z prowadzącym; ocena z laboratorium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Mazurek-Łopacińska K. (red.): Badania Marketingowe. Teoria i praktyka. PWN, 2005. [2] Gilbert A.C.: Badania marketingowe. Pod-stawy metodologiczne. PWN, 2002. [3] Kaczmarczyk S.: Badania mar-ketingowe, metody i techniki. PWE, Warszawa 2002. [4] Kostera M.: Antropologia organizacji. Metodologia badań terenowych. PWN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4P1Z7_W01: </w:t>
      </w:r>
    </w:p>
    <w:p>
      <w:pPr/>
      <w:r>
        <w:rPr/>
        <w:t xml:space="preserve">posiada wiedzę dotyczącą zastosowania i przeprowadzania analiz rynkowych, strategicznych i marketingowych; wykorzystywania informacji do skutecznego i efektywnego rozwiązywania problemów, przed którymi stoi współczesna organizacja; etapów postępowania i poszukiwania informa-cji w ramach Systemu Informacji Marketingowej; zastoso-wania metod i technik badawczych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prezentacja etapu projektu badania marke-tingowego poświęconego diagnozie problemów bizneso-wych konkretnej firmy z dobraniem odpowiednich metod i technik adekwatnych do problemu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4P1Z7_U01: </w:t>
      </w:r>
    </w:p>
    <w:p>
      <w:pPr/>
      <w:r>
        <w:rPr/>
        <w:t xml:space="preserve">potrafi zastosować wiedzę teoretyczną do identyfikacji pro-blemu biznesowego; stworzenia odpowiedniego narzędzia badawczego do problemu; analizuje oraz interpretuje stosując typowe metody i techniki badań marketingowych; przeprowadza wieloetapowe projekty badawcze; używając odpowiednich metod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badania marketingowego różnymi techni-kami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4P1Z7_K01: </w:t>
      </w:r>
    </w:p>
    <w:p>
      <w:pPr/>
      <w:r>
        <w:rPr/>
        <w:t xml:space="preserve">posiada kompetencje społeczne w zakresie: brania odpo-wiedzialności za powierzone mu zadania związane z dostę-pem do danych różnych organizacji; rozplanowania pracy w poszczególnych etapach postępowania badawczego; przedstawiania swojego zdania, wyników swojej pracy i re-komendacji dotyczących wyników badania przed innymi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analizy wyników badania marketingowego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2026-02-04T19:24:37+01:00</dcterms:created>
  <dcterms:modified xsi:type="dcterms:W3CDTF">2026-02-04T19:24:37+01:00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