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Kompleksowe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uporządkowana wiedzę w zakresie zarządzania organizacjami  oraz produkcją i usługami, ma umiejętności samokształceni, ma doświadczenia z praca zespołową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doskonalenia zarządzania jako-ścią w przedsiębiorstwach,
- potrafił zidentyfikować metody wzrostu skuteczności i efektywności zarządzania jakością,
- potrafił współpracować w rozwiązywaniu zadań problemowych.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Zasady zarządzania jako-ścią. 3) Metody w zarządzaniu jakością. 4) Kolokwium – sprawdzian wiedzy i umiejętności. 5) Zarządzanie jakością w administracji publicz-nej. 6) Prawa konsumenta w Unii Europejskiej. 7) TQHRM. 8) Kolo-kwium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Szczepańska K.: Kompleksowe zarządzanie jakością. Przeszłość i teraźniejszość. Oficyna Wydawnicza Politechniki Warszawskiej, Warszawa 2010. [2] Hamrol A.: Zarządzanie jakością z przykładami. Wydawnictwo Naukowe PWN, Warszawa 2005. [3] Szczepańska K.: Zarządzanie jakością. W dążeniu do doskonałości. C.H. Beck, Warszawa 2011. 
Literatura uzupełniająca:[1] Kolman R.: Kwalitologia. Wiedza o róż-nych dziedzinach jakości. Placet, Warszawa 2009. [2] Szczepańska K.: TQM w zarządzaniu zasobami ludzkimi. Poltext, Warszawa 2010. [3] Szczepańska K.: Zarządzanie jakością. W dążeniu do doskonałości. C.H. Beck,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6P1Z5_W02: </w:t>
      </w:r>
    </w:p>
    <w:p>
      <w:pPr/>
      <w:r>
        <w:rPr/>
        <w:t xml:space="preserve">ma uporządkowaną wiedzę dotyczącą struktury metod wykorzystywanych w zarządzaniu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6P1Z5_W01: </w:t>
      </w:r>
    </w:p>
    <w:p>
      <w:pPr/>
      <w:r>
        <w:rPr/>
        <w:t xml:space="preserve">ma uporządkowaną wiedzę w zakresie problematyki za-rządzania jakością w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6P1Z5_U03: </w:t>
      </w:r>
    </w:p>
    <w:p>
      <w:pPr/>
      <w:r>
        <w:rPr/>
        <w:t xml:space="preserve">potrafi wykorzystać struktury językowe w formie prezenta-cji, wnioskowania, streszczenia, analizowania,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6P1Z5_K02: </w:t>
      </w:r>
    </w:p>
    <w:p>
      <w:pPr/>
      <w:r>
        <w:rPr/>
        <w:t xml:space="preserve">														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6P1Z5_K01: </w:t>
      </w:r>
    </w:p>
    <w:p>
      <w:pPr/>
      <w:r>
        <w:rPr/>
        <w:t xml:space="preserve">							ma doświadczenia w pracy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2026-09-08T08:33:12+02:00</dcterms:created>
  <dcterms:modified xsi:type="dcterms:W3CDTF">2026-09-08T08:33:12+02:00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