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(zajęcia ćwiczeniowe) + 1h (konsultacje) + 42h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(zajęcia ćwiczeniowe)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Ma usystematyzowaną wiedzę niezbędną do poznania i opanowania metod oraz formuł związanych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Potrafi samodzielnie dokonać obliczeń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7P1Z4_U01: </w:t>
      </w:r>
    </w:p>
    <w:p>
      <w:pPr/>
      <w:r>
        <w:rPr/>
        <w:t xml:space="preserve">Potrafi wykorzystać zestaw narzędzi pozwalających na ob-liczenie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Rozumie ograniczenia wynikające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7P1Z4_K01: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2026-05-07T17:08:08+02:00</dcterms:created>
  <dcterms:modified xsi:type="dcterms:W3CDTF">2026-05-07T17:08:08+02:00</dcterms:modified>
</cp:coreProperties>
</file>

<file path=docProps/custom.xml><?xml version="1.0" encoding="utf-8"?>
<Properties xmlns="http://schemas.openxmlformats.org/officeDocument/2006/custom-properties" xmlns:vt="http://schemas.openxmlformats.org/officeDocument/2006/docPropsVTypes"/>
</file>