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PRADY1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60h:
55h (badania, analizy, studia literaturowe, prace projektowe związane z przygotowanie fragmentów pracy dyplomowej zgodnie z harmonogramem realizacji pracy) + 5h (konsultacje z promotorem pracy)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5h (konsultacje z promotorem)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procesu dyplomowania cz. 1 jest, aby po jego zakończeniu student:
- posiadał poszerzoną wiedzę w obszarze zagadnień związanych z tematem pracy,
- potrafił szukać przydatnych źródeł informacji, metod i technik oraz potrafił właściwie je wykorzystać, 
- potrafił pracować zgodnie z ustalonym harmonogramem,
- potrafił właściwie redagować treść opracowania,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weryfikacja fragmentów materiału przygotowywanego przez studenta, rozmowy konsultacyjne.
Ocena sumatywna: Przy zakończeniu semestru oceniany jest stopień zaawansowania pracy dyplomowej i ocena merytoryczna przygotowanego materiału, co stanowi podstawę do zaliczenia pracy dyplomowej cz.1 i  przyznania punktów 6 ECTS.  
Przyznanie punktów za pracę dyplomową cz.1, co jest równoznaczne z zaliczeniem przedmiotu, może nastąpić jednie w przypadku zakończenia elementów pracy przewidzianych w ustalonym harmonogramie pracy dyplomowej.
Zakres materiału  i prac, które powinny być wykonane w I i II semestrze dyplomowania określa harmonogram projektowania dyplomowego, będący załącznikiem do niniejszej karty przedmiotu; harmonogram obejmuje obydwa semestry dyplomowania i powinien być wykorzystany do monitorowania prac studenta przez wskazanie w kolumnach W (wykonanie) stanu zaawansowania prac przewidzianych harmonogramem. Harmonogram powinien zostać zmodyfikowany na potrzeby każdego indywidualnego dyplomu.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
http://www.ppd.wz.pw.edu.pl/   
[2] Poradnik pisania pracy dyplomowej. Materiał Komisji Dydaktycznej Samorządu Studentów Politechniki Warszawskiej, pod red. M. Ziółkowskiej. Samorząd Studentów PW, Warszawa 2009,
http://www.bg.pw.edu.pl/index.php/gdzie-szukac-literatury#11 
[3] Od czego rozpocząć poszukiwania literatury do pracy? – materiał na stronach Biblioteki Głównej PW:
http://www.bg.pw.edu.pl/index.php/gdzie-szukac-literatury#top  
[4] Informacje dla autorów prac naukowych, magisterskich, dyplomowych: http://www.bg.pw.edu.pl/index.php/instrukcja-dla-autorow
http://www.ppd.wz.pw.edu.pl/ - strona z plikami informacyjnymi i formularzami wykorzystywanymi w projektowaniu dyplomowym; każdy z opiekunów specjalności może publikować dodatkowe informacje na stronach swojego seminarium na platformie eLecturer.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opiekunów specjalności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PRAD1_U01: </w:t>
      </w:r>
    </w:p>
    <w:p>
      <w:pPr/>
      <w:r>
        <w:rPr/>
        <w:t xml:space="preserve">							potrafi odnaleźć i właściwie wykorzystać źródła informacji, odnoszące się do obszaru problemowego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wykorzystywanych 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PRAD1_U02: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przygotowywanych fragmentów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PRAD1_U03: </w:t>
      </w:r>
    </w:p>
    <w:p>
      <w:pPr/>
      <w:r>
        <w:rPr/>
        <w:t xml:space="preserve">							potrafi zaproponować metody, techniki i narzędzia właściwe do rozwiązania problemu ustalonego w pracy dyplomowej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metod, technik i narzędzi wykorzystywanych przy realizacji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PRAD1_K01: </w:t>
      </w:r>
    </w:p>
    <w:p>
      <w:pPr/>
      <w:r>
        <w:rPr/>
        <w:t xml:space="preserve">odczuwa konieczność aktualizacji wiedzy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p>
      <w:pPr>
        <w:keepNext w:val="1"/>
        <w:spacing w:after="10"/>
      </w:pPr>
      <w:r>
        <w:rPr>
          <w:b/>
          <w:bCs/>
        </w:rPr>
        <w:t xml:space="preserve">Efekt PRAD1_K02: </w:t>
      </w:r>
    </w:p>
    <w:p>
      <w:pPr/>
      <w:r>
        <w:rPr/>
        <w:t xml:space="preserve">rozumie potrzebę zachowań personalnych, przestrzega zasad etyki, unikania zjawiska plagiatu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zgłoszonego tematu,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2025-05-10T23:13:49+02:00</dcterms:created>
  <dcterms:modified xsi:type="dcterms:W3CDTF">2025-05-10T23:13:49+02:00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