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aktualnego stanu rozwoju nowoczesnych technologii energetycznych opartych na gazie ziemnym, obejmujących: turbiny gazowe, tłokowe silniki spalinowe, mikroturbiny, ogniwa paliwowe, gazowe sprężarkowe i absorpcyjne pompy ciepła, absorpcyjne wytwornice wody lodowej. Szczególną uwagę poświęcono skojarzonemu wytwarzaniu ciepła i energii elektrycznej w układach zdecentralizowanych (kogeneracja rozproszona z wykorzystaniem paliwa gazowego) oraz skojarzonemu wytwarzaniu ciepła, zimna i energii elektrycznej (trójgeneracja rozproszona).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energetycznych opartych na gazie ziemnym: Turbiny i mikroturbiny gazowe, układy proste i złożone. Elektrociepłownie  gazowo-parowe. Układy CHP z gazowymi silnikami tłokowymi. Ogniwa paliwowe zasilane gazem ziemnym. Sprężarkowe i absorpcyjne pompy ciepła zasilane gazem ziemnym. Absorpcyjne wytwornice wody lodowej. Trójgeneracja i układy BCHP. Projektowanie i zasady doboru układów kogeneracyjnych i trójgeneracyjnych. Oceny efektywności ekonomicznej budowy systemów energetyki gazowej. Treści merytoryczne ćwiczeń audytoryjnych obejmują przykłady obliczeniowe dot. uproszczonych modeli turbiny gazowej, tłokowego silnika spalinowego, chłodziarki i pompy ciepła. Treści merytoryczne ćwiczeń projektowych obejmują: obliczenia projektowe obiegów turbin gazowych i układów gazowo parowych (z wykorzystaniem pakietu oprogramowania Gate Cycle), uproszczone obliczenia projektowe obiegów pomp ciepła oraz teoretyczne określanie charakterystyk napięciowo-prądowych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 
Skorek J., Kalina J. Gazowe układy kogeneracyjne, WNT Warszawa 2005.
Rubik M. Pompy ciepła w systemach geotermii niskotemperaturowej, MULTICO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W03: </w:t>
      </w:r>
    </w:p>
    <w:p>
      <w:pPr/>
      <w:r>
        <w:rPr/>
        <w:t xml:space="preserve">Posiada wiedzę niezbędną do prowadzenia prac projektowych i badań w zakresie systemów energetyki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konwersji energii w maszynach i urządzeniach energetycznych stosowanych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skutków działalności inżynierskiej, w tym wpływu energetyki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2026-10-01T17:07:25+02:00</dcterms:created>
  <dcterms:modified xsi:type="dcterms:W3CDTF">2026-10-01T17:07:25+02:00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