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wymagań jakości powietrza w pomieszczeniu</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ćwiczenia projektowego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przypianych do przedmiotu "Inżynieria środowiska wewnętrznego"</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ciepłownictwa, wentylacji i klimatyzacji na zagrożenia wynikające ze niskiej jakości powietrza. Przekazanie wiedzy na jakie czynniki należy zwrócić uwagę w trakcie projektowania i eksploatacji instalacji wentylacji i klimatyzacji, aby te instalacje zapewniały odpowiednią jakość powietrza. Przygotowanie studentów do współpracy z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Wprowadzenie, koncepcja prowadzenia zajęć, program zajęć, wymagania i rygory zaliczenia przedmiotu, literatura pomocnicza.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Zagrożenia wynikające z obecności podwyższonych stężeń: dwutlenku węgla, tlenku węgla, tlenków azotu, formaldehydu, ozonu, lotnych związków organicznych, dymu papierosowego, pyłu zawieszonego, azbestu, radonu, oraz zanieczyszczeń mikrobiologicznych w powietrzu. Źródła zanieczyszczeń powietrza w pomieszczeniach (organizmy żywe, materiały budowlane i wyposażenie, użytkowanie pomieszczeń, powietrze zewnętrzne) Charakterystyczne zanieczyszczenia powietrza dla pomieszczeń mieszkalnych, biurowych i użyteczności publicznej. Zagrożenia wynikające z obecności zanieczyszczeń powietrza w pomieszczeniach w ujęciu teorii ryzyka: ocena ekspozycji użytkowników, oszacowanie relacji doza-reakcja organizmu, określanie zagrożeń dla wybranej populacji. Dopuszczalne stężenia zanieczyszczeń w pomieszczeniach.
Zagadnienia matematycznego modelowania stężeń zanieczyszczeń powietrza w pomieszczeniach. Przegląd różnych metod modelowania (modele empiryczne, hybrydowe, deterministyczne). Metody weryfikacji modeli jakości powietrza w pomieszczeniach. Standaryzowane kryteria akceptacji modeli jakości powietrza w pomieszczeniach. Szczegółowa prezentacja modelu sieciowego typu deterministycznego na przykładzie programu CONTAMW. Zjawiska sorpcji i desorpcji zanieczyszczeń powietrza. Metody modelowania intensywności emisji zanieczyszczeń w komorach badawczych i w pomieszczeniach rzeczywistych. Bilans zanieczyszczeń w pomieszczeniach. Sposoby rozwiązania układu równań dla budynków wielostrefowych.
Odczuwanie zapachów przez człowieka: podstawy fizjologiczne, próg wykrywalności, intensywność zapachu, charakter zapachu, odcień hedoniczny. Prawo Webera-Fechnera a prawo Stevensa. Przyrządy do oceny ponadprogowej oceny intensywności zapachów (olfaktometr Dravenikesa). Wpływ parametrów mikroklimatu na odczuwanie zapachów. Interakcje węchowe. Adaptacja. Wpływ wilgotności i temperatury powietrza na odczuwanie zapachów. Subiektywna ocena jakości powietrza przez użytkowników pomieszczeń. Rozpiętość reakcji organizmu człowieka. Nadwrażliwość na bodźce środowiskowe. Zespół symptomów „Sick Building Syndrome”. Obowiązujące standardy ilości powietrza wentylacyjnego. Wymagana ilość powietrza wentylacyjnego z punktu widzenia zapewnienia rozcieńczenia i ewakuacji zanieczyszczeń powietrza. Określanie ilości powietrza wentylacyjnego na podstawie subiektywnej oceny użytkowników pomieszczeń. Teoria P.O. Fangera (jednostki emisji i stężeń zanieczyszczeń. Olf i Decipol).
Pomiary zanieczyszczeń powietrza wewnętrznego. Wybór zanieczyszczeń poddanych analizie. Wybór punktów pomiarowych. Przyrządy pomiarowe stosowane do pomiarów zanieczyszczeń powietrza w pomieszczeniach. Strategia przeprowadzania badań interwencyjnych. Wykorzystanie badań ankietowych do oceny jakości powietrza w pomieszczeniach (organizacja badań , ocena ich wiarygodności). Badania higieniczne materiałów budowlanych i wykończeniowych. Metody pomiarowe. Przeliczanie wyników testów laboratoryjnych na warunki w skali rzeczywistej. Klasyfikacje higieniczne materiałów budowlanych. Certyfikacja.
Rola wentylacji w procesie kreowania pożądanej jakości powietrza w pomieszczeniach. Intensywność wentylacji jako kompromis pomiędzy dążeniem do zapewnienia jakości powietrza w pomieszczeniach a chęcią ograniczenia zużycia energii.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Metody modelowania rozprzestrzeniania się zanieczyszczeń powietrza z emitorów niskich (porównanie metod stosownych w USA, dawnym Związku Radzieckim i Holandii). Dyskusja wymagań prawnych i standardów dotyczących wzajemnej lokalizacji czerpni i wyrzutni powietrza stosowanych w różnych krajach. 
Jakość środowiska w pomieszczeniach a produktywność. Straty wydajności pracy wynikające z warunków pracy odbiegających od komfortowych. Koszty związane z utrzymywaniem wymaganej jakości powietrza w pomieszczeniach. Ekonomiczne uzasadnienie inwestowania w poprawę jakości powietrza. Jakość powietrza a rozwój zrównoważony. Dyskusja nad konfliktem „oszczędność energii - jakość powietrza”. Ocena jakości powietrza wewnętrznego na potrzeby programów do oceny wpływu budynków na środowisko.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Złożenie sprawozdania (spełniającego ustalone wymagania) z przeprowadzonej analizy. Ocena zintegrowana: średnia ważona z oceny z wykładów (waga 2/3) oraz z oceny z ćwiczeń projektowych (waga 1/3)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https://moodle.is.pw.edu.pl/moodle/course/view.php?id=139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podbudowaną teoretycznie wiedzę z chemii i biologii środowiska w tym znajomość nowoczesnych technik stosowanych do pomiaru parametrów jakości powietrza wewnętrznego. </w:t>
      </w:r>
    </w:p>
    <w:p>
      <w:pPr>
        <w:spacing w:before="60"/>
      </w:pPr>
      <w:r>
        <w:rPr/>
        <w:t xml:space="preserve">Weryfikacja: </w:t>
      </w:r>
    </w:p>
    <w:p>
      <w:pPr>
        <w:spacing w:before="20" w:after="190"/>
      </w:pPr>
      <w:r>
        <w:rPr/>
        <w:t xml:space="preserve">Weryfikacja efektów kształcenia odbywa się w trakcie testu zaliczeniowego</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T2A_W01, T2A_W03, T2A_W07</w:t>
      </w:r>
    </w:p>
    <w:p>
      <w:pPr>
        <w:keepNext w:val="1"/>
        <w:spacing w:after="10"/>
      </w:pPr>
      <w:r>
        <w:rPr>
          <w:b/>
          <w:bCs/>
        </w:rPr>
        <w:t xml:space="preserve">Efekt W02: </w:t>
      </w:r>
    </w:p>
    <w:p>
      <w:pPr/>
      <w:r>
        <w:rPr/>
        <w:t xml:space="preserve">Ma szczegółową i podbudowaną teoretycznie wiedzę w zakresie fizycznych, chemicznych i biologicznych zaawansowanych technik oraz metod stosowanych w inżynierii środowiska wewnętrznego.</w:t>
      </w:r>
    </w:p>
    <w:p>
      <w:pPr>
        <w:spacing w:before="60"/>
      </w:pPr>
      <w:r>
        <w:rPr/>
        <w:t xml:space="preserve">Weryfikacja: </w:t>
      </w:r>
    </w:p>
    <w:p>
      <w:pPr>
        <w:spacing w:before="20" w:after="190"/>
      </w:pPr>
      <w:r>
        <w:rPr/>
        <w:t xml:space="preserve">Weryfikacja efektów kształcenia odbywa się w trakcie testu zaliczeniowego</w:t>
      </w:r>
    </w:p>
    <w:p>
      <w:pPr>
        <w:spacing w:before="20" w:after="190"/>
      </w:pPr>
      <w:r>
        <w:rPr>
          <w:b/>
          <w:bCs/>
        </w:rPr>
        <w:t xml:space="preserve">Powiązane efekty kierunkowe: </w:t>
      </w:r>
      <w:r>
        <w:rPr/>
        <w:t xml:space="preserve">IS_W11</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różnych źródeł i opisać przebieg procesów fizycznych i chemicznych z wykorzystaniem praw termodynamiki, transportu ciepła i masy oraz mechaniki płynów i hydrodynamiki w zastosowaniu do procesów występujących w wentylacji i klimatyzacji.</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U02: </w:t>
      </w:r>
    </w:p>
    <w:p>
      <w:pPr/>
      <w:r>
        <w:rPr/>
        <w:t xml:space="preserve">Potrafi samodzielnie przeanalizować, opisać i ocenić przebieg procesów fizycznych, chemicznych i biologicznych w systemach wentylacyjnych i klimatyzacyjnych.</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keepNext w:val="1"/>
        <w:spacing w:after="10"/>
      </w:pPr>
      <w:r>
        <w:rPr>
          <w:b/>
          <w:bCs/>
        </w:rPr>
        <w:t xml:space="preserve">Efekt U03: </w:t>
      </w:r>
    </w:p>
    <w:p>
      <w:pPr/>
      <w:r>
        <w:rPr/>
        <w:t xml:space="preserve">Posługuje się poprawnie terminologią i nomenklaturą stosowaną w opisie zjawisk fizycznych chemicznych, biologicznych zachodzących w procesach typowych dla wentylacji i klimatyzacji również w języku obcym.</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IS_U21</w:t>
      </w:r>
    </w:p>
    <w:p>
      <w:pPr>
        <w:spacing w:before="20" w:after="190"/>
      </w:pPr>
      <w:r>
        <w:rPr>
          <w:b/>
          <w:bCs/>
        </w:rPr>
        <w:t xml:space="preserve">Powiązane efekty obszarowe: </w:t>
      </w:r>
      <w:r>
        <w:rPr/>
        <w:t xml:space="preserve">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wewnętrzne i zdrowie ludzi. Jest świadomy związanej z tym odpowiedzialności za podejmowane decyzje. </w:t>
      </w:r>
    </w:p>
    <w:p>
      <w:pPr>
        <w:spacing w:before="60"/>
      </w:pPr>
      <w:r>
        <w:rPr/>
        <w:t xml:space="preserve">Weryfikacja: </w:t>
      </w:r>
    </w:p>
    <w:p>
      <w:pPr>
        <w:spacing w:before="20" w:after="190"/>
      </w:pPr>
      <w:r>
        <w:rPr/>
        <w:t xml:space="preserve">Weryfikacja efektów kształcenia – kompetencje społeczne  realizowana jest częściowo w trakcie zajęć konsultowania zajęć projektowych realizowanych w 2 osobowych zespołach w częściowo poprzez analizę końcowego punktu  raportu zaliczeniowego – wnioski. Dyskusja pozatechnicznych aspektów jest bardzo ważna do ustalenia oceny z raportu. </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Weryfikacja efektów kształcenia – kompetencje społeczne realizowana jest częściowo w trakcie zajęć konsultowania zajęć projektowych realizowanych w 2 osobowych zespołach w częściowo poprzez analizę końcowego punktu raportu zaliczeniowego – wnioski. Dyskusja pozatechnicznych aspektów jest bardzo ważna do ustalenia oceny z raportu.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2026-06-13T12:00:10+02:00</dcterms:created>
  <dcterms:modified xsi:type="dcterms:W3CDTF">2026-06-13T12:00:10+02:00</dcterms:modified>
</cp:coreProperties>
</file>

<file path=docProps/custom.xml><?xml version="1.0" encoding="utf-8"?>
<Properties xmlns="http://schemas.openxmlformats.org/officeDocument/2006/custom-properties" xmlns:vt="http://schemas.openxmlformats.org/officeDocument/2006/docPropsVTypes"/>
</file>