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Modernizacja linii kolejowych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MLIKOL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15 godz. wykład, 15 godz. ćwiczenia projektowe, 10 godz. praca własna nad projektem, 10 godz. przygotowanie do zaliczenia.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 30 godz. = 1 ECTS: 15 godz. wykład, 15 godz. ćwiczenia projektowe.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25 godz. = 1 ECTS: 15 godz. ćwiczenia projektowe, 10 godz. praca własna nad projektem.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Opanowane treści przedmiotu Inżynieria Komunikacyjna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podstawowej wiedzy o prowadzeniu prac modernizacyjnych linii kolejowych.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Planowanie prac modernizacyjnych, definiowanie potrzeb w zakresie zamknięć torowych i procedury ich uzyskiwania. Realizacja prac podczas prowadzenia ruchu kolejowego po sąsiednim torze. Fazowanie prac dla stacji kolejowych. Czasowe zmiany w systemach sterowania i zasilania dla zapewnienia bezpieczeństwa jazd pociągów i bezpieczeństwa prac modernizacyjnych. Prace realizowane w ramach przebudowy i w ramach modernizacji torów kolejowych. Rola i zadania zarządcy infrastruktury kolejowej, inżyniera kontraktu, wykonawcy, niezależnych jednostek oceniających (jednostek notyfikowanych, upoważnionych i oceniających ryzyko) w procesie modernizacji linii kolejowych. Uzyskiwanie decyzji Urzędu Transportu Kolejowego o zezwoleniu na przekazanie do eksploatacji oraz relacja pomiędzy zamykaniem inwestycji zgodnie z Ustawą o transporcie kolejowym i zgodnie z Ustawą prawo budowlane.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
Ćwiczenia: wykonanie zadania projektowego. Zadanie oceniane są punktowo, 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MLIKOLW1: </w:t>
      </w:r>
    </w:p>
    <w:p>
      <w:pPr/>
      <w:r>
        <w:rPr/>
        <w:t xml:space="preserve">posiada wiedzę o szczególnych rozwiązaniach w zakresie technologii i organizacji modernizacji linii kolejowych koniecznych zarówno ze względu na prowadzenie prac modernizacyjnych podczas prowadzenia eksploatacji na sąsiednim torze (sąsiednich torach) oraz ze względu na szczególne uwarunkowania prawne zarówno wynikające z prawa polskiego jak i prawa europejskiego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T1A_W02,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MLIKOLU1: </w:t>
      </w:r>
    </w:p>
    <w:p>
      <w:pPr/>
      <w:r>
        <w:rPr/>
        <w:t xml:space="preserve">umie w zgodzie z wymaganiami prawnymi zaplanować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T1A_U09, T1A_U12, T1A_U16</w:t>
      </w:r>
    </w:p>
    <w:p>
      <w:pPr>
        <w:keepNext w:val="1"/>
        <w:spacing w:after="10"/>
      </w:pPr>
      <w:r>
        <w:rPr>
          <w:b/>
          <w:bCs/>
        </w:rPr>
        <w:t xml:space="preserve">Efekt MLIKOLU2: </w:t>
      </w:r>
    </w:p>
    <w:p>
      <w:pPr/>
      <w:r>
        <w:rPr/>
        <w:t xml:space="preserve">umie w zgodzie z wymaganiami prawnymi monitorować realizację działań koniecznych dla prawidłowego zamknięcia inwestycji zgodnie z ustawą o transporcie kolejowym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2026-06-06T04:12:10+02:00</dcterms:created>
  <dcterms:modified xsi:type="dcterms:W3CDTF">2026-06-06T04:12:10+02:00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