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SEMIPB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 oraz 20 godzin pracy własnej studenta = 50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ćwiczeń=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godzin pracy własnej studenta =1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SEMIPBW1: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SEMIPBU1: </w:t>
      </w:r>
    </w:p>
    <w:p>
      <w:pPr/>
      <w:r>
        <w:rPr/>
        <w:t xml:space="preserve">Potrafi pozyskiwać informacje z zakresu budownictwa z literatury, baz danych oraz innych własciwie dobranych źródeł, także w jezyku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SEMIPBK1: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2025-12-25T17:28:05+01:00</dcterms:created>
  <dcterms:modified xsi:type="dcterms:W3CDTF">2025-12-25T17:28:05+01:00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