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
- ćwiczenia 60 godz.,
- praca własna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
- ćwiczenia z wybranego języka w grupach na odpowiednim poziomie 60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
praca własna studenta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A2.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&lt;br&gt;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modułów i wszystkich języków dostępne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na podstawie testu diagnostycznego zostają zakwalifikowani do grup o odpowiednim poziomie zaawansowania. Po zdaniu obowiązkowego egzaminu na poziomie B2 z wybranego języka pozostałe jednostki realizują korzystając z pełnej oferty lektoratów tematycznych i zajęć z innych języków, proponowanej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JEZOBCU1: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JEZOBCU2: </w:t>
      </w:r>
    </w:p>
    <w:p>
      <w:pPr/>
      <w:r>
        <w:rPr/>
        <w:t xml:space="preserve">Potrafi przeczytać i zrozumieć teksty ogólne i specjalistyczne dotyczące swojej dziedziny, pozyskać z nich informacje, a także dokonać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modułowe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JEZOBCU3: </w:t>
      </w:r>
    </w:p>
    <w:p>
      <w:pPr/>
      <w:r>
        <w:rPr/>
        <w:t xml:space="preserve">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JEZOBCK1: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2025-05-11T14:37:23+02:00</dcterms:created>
  <dcterms:modified xsi:type="dcterms:W3CDTF">2025-05-11T14:37:23+02:00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