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konstrukcji 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Tomasz Piotrowski,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ćwiczenia - 20h
zapoznanie z literaturą - 10h
przygotowanie projektu naprawy - 15h
przygotowanie i przedstawienie pracy semestralnej (referat, prezentacja) - 5h
Razem 60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 wykłady 10 godz.,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przedmiotu powinien opanować: metodykę badań wytrzymałościowych, podstawy technologii betonu, analizę statystyczną zbioru danych.
Specyfikacja innych przedmiotów lub programów, które należy zaliczyć wcześniej: Chemia Budowlana, Materiały Budowlane, Technologia Kompozytów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strategii, zasad i metod napraw według PN-EN 1504  „Wyroby i systemy do napraw i ochrony powierzchniowej konstrukcji" oraz wybranych wytycznych napraw wg ACI Concrete Repair Manual, w tym metody kontroli skuteczności napraw. Na podstawie informacji zdobytych podczas zajęć studenci powinni 
potrafić przygotować projekt naprawy przykładowej konstrukcji betonowej zgodnie z wytycznymi normy PN-EN 1504.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Wprowadzenie. Uszkodzenia konstrukcji: objawy , przyczyny. Mechanizmy niszczenia żelbetu – korozja zbrojenia, destrukcja betonu. Oddziaływanie środowiskowe, obciążenia użytkowe i wyjątkowe a stan obiektu. Diagnostyka konstrukcji żelbetowych w świetle EN 1504 i wytycznych American Concrete Institute. Trendy rozwojowe w metodach mało- i nieniszczących stosowanych w diagnostyce konstrukcji budowlanych i ocenie skuteczności napraw. Zagadnienie kompatybilności w naprawach. Adhezja a skuteczność naprawy; czynniki kształtujące adhezję. Przyczepność jako techniczna miara adhezji, metody pomiaru przyczepności, zalecenia i uwarunkowania wykonywania pomiarów.
Ćwiczenia: materiały do napraw i ochrony konstrukcji betonowych – rodzaje i funkcje. Dobór materiałów do napraw – kryteria doboru, wymagania techniczne wg PN-EN 1504. Wzmacnianie i stabilizacja. Metody iniekcyjne w naprawie rys. Zasady i metody napraw i ochrony konstrukcji przed korozją w świetle normy europejskiej PN-EN 1504 1-10. Amerykańskie wytyczne napraw i ochrony konstrukcji betonowych według Concrete Repair Manual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zawartości merytorycznej projektów naprawy przygotowanych w trakcie z ćwiczeń
Ćwiczenia: Ocenianie ciągłe – obecność i czynny udział w ćwiczeniach, ocena zaangażowania w przygotowanie projektu naprawy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P., Naprawa i ochrona konstrukcji betonowych, Wyd. Polski Cement, Kraków, 2002;
[2] EN1504-1 ÷ 10. Wyroby i systemy do ochrony i napraw konstrukcji betonowych. Definicje, wymagania, sterowanie jakością i ocena zgodności;
[3] Instrukcja ITB nr 361/99 Zasady oceny bezpieczeństwa konstrukcji żelbetowych;
[4] Zalecenia dotyczące jakości betonu „in-situ” w istniejących konstrukcjach obiektów mostowych, IBDiM,1998;
[5] Malhorta V.M., Carino N.J. Handbook on nondestructive testing of concrete, CRC Press, 2004 (Biblioteka Główna PW; E-bazy, CRC Press, Engineering Handbooks online).
[6]] strony internetowe producentów wyrobów i systemów do napraw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NAPRAw1: </w:t>
      </w:r>
    </w:p>
    <w:p>
      <w:pPr/>
      <w:r>
        <w:rPr/>
        <w:t xml:space="preserve">Ma wiedzę dotycząca przyczyn i objawów uszkodzenia konstrukcji betonowych, podstaw diagnostyki konstrukcji betonowych. Zna podstawowe zasady doboru materiałów do napraw, w szczególności zagadnienia w kształtowania przyczepności i kompatybilności.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K1_W10, 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T1A_W03, T1A_W05, 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z zakresu strategii, zasad i metod napraw według PN-EN 1504  „Wyroby i systemy do napraw i ochrony powierzchniowej konstrukcji. Ma wiedzę z zakresu wybranych wytycznych napraw wg ACI Concrete Repair Manual.   Zna metody kontroli skuteczności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NAPRAu1: </w:t>
      </w:r>
    </w:p>
    <w:p>
      <w:pPr/>
      <w:r>
        <w:rPr/>
        <w:t xml:space="preserve">Potrafi wybrać rozwiązanie konkretnego problemu w istniejących konstrukcji betonowych. Potrafi wybrać właściwą metodę naprawy i odpowiedni materiał do naprawy z uwzględnieniem wymagań normy EN 1504. Potrafi użyć środków multimedialnych do zaprezentowania "projektu naprawy" przed grupą słuchaczy.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przygotowania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NAPRAk1: </w:t>
      </w:r>
    </w:p>
    <w:p>
      <w:pPr/>
      <w:r>
        <w:rPr/>
        <w:t xml:space="preserve">Potrafi pracować w zespole lub indywidualnie nad rozwiązaniem problemu w istniejącej konstrukcji betonowej. Potrafi przygotować projekt naprawy wybranego obiektu zgodnie z EN-1504 i przedstawić go przed grupą, prezentując inżynierską odpowiedzialność z wyciągniętych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 aktywność podczas ćwiczeń oraz sposób prezentacji projektu naprawy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2026-03-25T17:47:37+01:00</dcterms:created>
  <dcterms:modified xsi:type="dcterms:W3CDTF">2026-03-25T17:47:37+01:00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