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Robert Kowalski, prof. nzw. dr hab. inż., Elżbieta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127 godz. = 5 ECTS: wykład 30 godz., ćwiczenia projektowe 15 godz., ćwiczenia
laboratoryjne 15 godz., indywidualne studiowanie prezentacji z wykładów oraz materiałów poleconych na wykładzie do indywidualnego przestudiowania 15 godz., indywidualne studiowanie materiałów z ćwiczeń projektowych 10 godz.,
wykonanie projektu 14 godz., konsultowanie projektu z
prowadzącym i obrona 4 godz., indywidualne studiowanie
materiałów z ćwiczeń laboratoryjnych 14 godz., przygotowanie sprawozdań z laboratoriów 5 godz., konsultacje sprawozdań i
obrona 2 godz., egzamin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wykład 30 godz., ćwiczenia projektowe 15 godz., ćwiczenia
laboratoryjne 15 godz., konsultowanie projektu z prowadzącym i obrona 4 godz., konsultacje sprawozdań i obrona 2 godz.,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15 godz., ćwiczenia laboratoryjne 15 godz., wykonanie projektu 14 godz., konsultowanie projektu z
prowadzącym 4 godz., przygotowanie sprawozdań z laboratorium 5 godz., konsultacje sprawozdań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(obliczanie,redystrybucja), płyty krzyżowo zbrojone (obliczanie i konstruowanie), płyty typu filigran, stropy gęstożebrowe,rusztowe,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 przykład).
7) Zespolenie beton-beton, elementy rozciągane, docisk, krótkie wsporniki, skręcanie. 
8) Podstawowe informacje o zbiornikach żelbetowych (kołowych i prostokątnych) oraz konstrukcjach cienkościennych (powłokach). Belki-ściany. Podstawowe informacje o innych konstrukcjach: ściany oporowe.
9) Podstawowe informacje o konstrukcjach sprężonych. 
&lt;b&gt;Ćwiczenia:&lt;/b&gt; &lt;ol&gt; &lt;li&gt;Ćwiczenia projektowe.
Wykonanie II części projektu budynku żelbetowego ze
stropami płytowo-żebrowymi (podciąg, słup, stopa
fundamentowa, schody). 
&lt;li&gt;Ćwiczenia laboratoryjne.
Obecność na ćwiczeniach, przygotowanie i zaliczenia
sprawozdań.&lt;/ol&gt;</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zadaniowej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KONBE2W1: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w:t>
      </w:r>
    </w:p>
    <w:p>
      <w:pPr>
        <w:spacing w:before="20" w:after="190"/>
      </w:pPr>
      <w:r>
        <w:rPr>
          <w:b/>
          <w:bCs/>
        </w:rPr>
        <w:t xml:space="preserve">Powiązane efekty obszarowe: </w:t>
      </w:r>
      <w:r>
        <w:rPr/>
        <w:t xml:space="preserve">T1A_W03</w:t>
      </w:r>
    </w:p>
    <w:p>
      <w:pPr>
        <w:keepNext w:val="1"/>
        <w:spacing w:after="10"/>
      </w:pPr>
      <w:r>
        <w:rPr>
          <w:b/>
          <w:bCs/>
        </w:rPr>
        <w:t xml:space="preserve">Efekt KONBE2W2: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KONBE2W3: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KONBE2U1: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KONBE2U2: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w:t>
      </w:r>
    </w:p>
    <w:p>
      <w:pPr>
        <w:spacing w:before="20" w:after="190"/>
      </w:pPr>
      <w:r>
        <w:rPr>
          <w:b/>
          <w:bCs/>
        </w:rPr>
        <w:t xml:space="preserve">Powiązane efekty obszarowe: </w:t>
      </w:r>
      <w:r>
        <w:rPr/>
        <w:t xml:space="preserve">T1A_U07, T1A_U08, T1A_U15</w:t>
      </w:r>
    </w:p>
    <w:p>
      <w:pPr>
        <w:keepNext w:val="1"/>
        <w:spacing w:after="10"/>
      </w:pPr>
      <w:r>
        <w:rPr>
          <w:b/>
          <w:bCs/>
        </w:rPr>
        <w:t xml:space="preserve">Efekt KONBE2U3: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KONBE2U4: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KONBE2U5: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K1_U01</w:t>
      </w:r>
    </w:p>
    <w:p>
      <w:pPr>
        <w:spacing w:before="20" w:after="190"/>
      </w:pPr>
      <w:r>
        <w:rPr>
          <w:b/>
          <w:bCs/>
        </w:rPr>
        <w:t xml:space="preserve">Powiązane efekty obszarowe: </w:t>
      </w:r>
      <w:r>
        <w:rPr/>
        <w:t xml:space="preserve">T1A_U11, T1A_U13</w:t>
      </w:r>
    </w:p>
    <w:p>
      <w:pPr>
        <w:pStyle w:val="Heading3"/>
      </w:pPr>
      <w:bookmarkStart w:id="4" w:name="_Toc4"/>
      <w:r>
        <w:t>Profil ogólnoakademicki - kompetencje społeczne</w:t>
      </w:r>
      <w:bookmarkEnd w:id="4"/>
    </w:p>
    <w:p>
      <w:pPr>
        <w:keepNext w:val="1"/>
        <w:spacing w:after="10"/>
      </w:pPr>
      <w:r>
        <w:rPr>
          <w:b/>
          <w:bCs/>
        </w:rPr>
        <w:t xml:space="preserve">Efekt KONBE2K1: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2026-09-27T05:23:30+02:00</dcterms:created>
  <dcterms:modified xsi:type="dcterms:W3CDTF">2026-09-27T05:23:30+02:00</dcterms:modified>
</cp:coreProperties>
</file>

<file path=docProps/custom.xml><?xml version="1.0" encoding="utf-8"?>
<Properties xmlns="http://schemas.openxmlformats.org/officeDocument/2006/custom-properties" xmlns:vt="http://schemas.openxmlformats.org/officeDocument/2006/docPropsVTypes"/>
</file>