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Aniela Glinicka, Prof. PW, dr hab. inż. Cezary Ajdukiewicz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WYTRZ2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45 godz., ćwiczenia audytoryjne 15 godz., ćwiczenia projektowe 15 godz., laboratorium 15 godz., przygotowanie prac projektowych 30 godz.,
przygotowanie do sprawdzianów 25 godz., przygotowanie do egzaminu 20 godz., konsultacje, kolokwia, egzamin ustny i pisemny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100 godz.=4 ECTS: wykład 45 godz., ćwiczenia audytoryjne 15  godz., ćwiczenia projektowe 15 godz., laboratoria 15 godz., konsultacje, kolokwia, egzamin ustny i pisemny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godz.=3,0 ECTS: ćwiczenia audytoryjne 15  godz., ćwiczenia projektowe 15 godz., laboratoria 15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 RAMACH WYKŁADÓW prowadzonych przez OBYDWÓCH WYKŁADOWCÓW student nabywa umiejętności: 
&lt;ol&gt;&lt;li&gt;Identyfikacja i rozwiązywanie zagadnień złożonego obciążenia prętów o przekrojach litych i cienkościennych otwartych &lt;li&gt;Rozumienie pojęcia sprężysto-plastycznej i plastycznej pracy pręta. &lt;li&gt;Wyznaczanie nośności granicznej dowolnie obciążonego statycznie wyznaczalnego pręta i nośności prostych belek statycznie niewyznaczalnych. &lt;li&gt;Wyznaczanie obciążeń krytycznych pręta osiowo ściskanego – wyboczenie. &lt;li&gt;Zrozumienie podstaw metody elementów skończonych w zastosowaniu do płaskich konstrukcji prętowych. &lt;li&gt;Identyfikacja i podstawy rozwiązywania szczególnych przypadków płyt cienkich.&lt;/ol&gt;
ĆWICZENIA, prace projektowe i sprawdziany w obydwu ciągach są identyczne i skupiają się na: wytrzymałości złożonej, metodzie nośności granicznej i na wyboczeniu prętów prostych.</w:t>
      </w:r>
    </w:p>
    <w:p>
      <w:pPr>
        <w:keepNext w:val="1"/>
        <w:spacing w:after="10"/>
      </w:pPr>
      <w:r>
        <w:rPr>
          <w:b/>
          <w:bCs/>
        </w:rPr>
        <w:t xml:space="preserve">Treści kształcenia: </w:t>
      </w:r>
    </w:p>
    <w:p>
      <w:pPr>
        <w:spacing w:before="20" w:after="190"/>
      </w:pPr>
      <w:r>
        <w:rPr/>
        <w:t xml:space="preserve">W RAMACH WYKŁADÓW prowadzonych przez OBYDWÓCH WYKŁADOWCÓW są przekazywane następujące treści merytoryczne:&lt;ol&gt;&lt;li&gt;
Zagadnienia wytrzymałości złożonej: zginanie ukośne, ściskanie (rozciąganie) mimośrodowe, rdzeń przekroju, nacisk fundamentu na grunt. &lt;li&gt;Belka na sprężystym podłożu. &lt;li&gt;Wytrzymałość prętów cienkościennych o przekroju otwartym. &lt;li&gt;Doświadczalne badania własności mechanicznych materiałów stal, aluminium, drewno, beton) oraz metody badań prostych i złożonych stanów odkształcenia i naprężenia - tensometria i elastooptyka. &lt;li&gt;Podstawowe hipotezy wytrzymałościowe, ich zastosowanie i zakres stosowalności. &lt;li&gt;Sprężysto-plastyczne i plastyczne własności materiałów. &lt;li&gt;Nośność graniczna prętów obciążonych osiowo i mimośrodowo oraz prętów zginanych. &lt;li&gt;Uwagi na temat skręcania sprężysto-plastycznego prętów. &lt;li&gt;Twierdzenia ekstremalne teorii nośności granicznej i ich zastosowania w obliczeniach prostych belek statycznie wyznaczalnych i niewyznaczalnych. &lt;li&gt;Obciążenia krytyczne dla prętów ściskanych osiowo – zagadnienia wyboczenia sprężystego i niesprężystego – siła krytyczna i podstawowe metody jej wyznaczania. &lt;li&gt;Podstawy metody elementów skończonych w zagadnieniach płaskich układów prętowych: podstawowe sformułowania metody, element kratowy i jego zastosowanie, element belkowy i jego zastosowanie w prostym układzie ramowym. &lt;li&gt;Wprowadzenie do zagadnień analizy płyt: identyfikacja i podstawowe sformułowanie zagadnień, możliwe uproszczenia i ich konsekwencje, analiza szczególnych przypadków geometrii i obciążenia – zginanie walcowe płyty oraz płyta prostokątna obciążona równomiernie.&lt;/ol&gt;</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Notatki do wykładów i przykłady zadań zamieszczone na stronie Portalu Edukacyjnego WIL (co rok aktualizowane). &lt;br&gt;
[2] Grabowski J. Iwanczewska A.: Zbiór zadań z Wytrzymałości materiałów. Wydawnictwo PW, 2008r.&lt;br&gt;
 Literatura uzupełniająca: &lt;br&gt;
[1] Jastrzębski P. Mutermilch J. Orłowski W.– Wytrzymałość Materiałów t.1 Arkady 1985r.&lt;br&gt;
[2] Jemioło S. Szwed A. Teoria Sprężystości i Plastyczności – skrypt w przygotowaniu. &lt;br&gt;
[3] Garstecki A. Dębiński J.  Wytrzymałość Materiałów. Wydanie internetowe Alma Mater Politechniki Poznańskiej. &lt;br&gt;
[3] Gawęcki A. Mechanika Materiałów i Konstrukcji Prętowych. Wydanie internetowe Alma Mater Politechniki Poznańskiej. &lt;br&gt;
[4] Bijak-Żochowski M – red.: Mechanika Materiałów i Konstrukcji. Wydawnictwo PW, 2006r.</w:t>
      </w:r>
    </w:p>
    <w:p>
      <w:pPr>
        <w:keepNext w:val="1"/>
        <w:spacing w:after="10"/>
      </w:pPr>
      <w:r>
        <w:rPr>
          <w:b/>
          <w:bCs/>
        </w:rPr>
        <w:t xml:space="preserve">Witryna www przedmiotu: </w:t>
      </w:r>
    </w:p>
    <w:p>
      <w:pPr>
        <w:spacing w:before="20" w:after="190"/>
      </w:pPr>
      <w:r>
        <w:rPr/>
        <w:t xml:space="preserve">http://pele.il.pw.edu.pl/moodle/course/index.php?categoryid=9</w:t>
      </w:r>
    </w:p>
    <w:p>
      <w:pPr>
        <w:keepNext w:val="1"/>
        <w:spacing w:after="10"/>
      </w:pPr>
      <w:r>
        <w:rPr>
          <w:b/>
          <w:bCs/>
        </w:rPr>
        <w:t xml:space="preserve">Uwagi: </w:t>
      </w:r>
    </w:p>
    <w:p>
      <w:pPr>
        <w:spacing w:before="20" w:after="190"/>
      </w:pPr>
      <w:r>
        <w:rPr/>
        <w:t xml:space="preserve">&lt;b&gt;Przedmiot wymaga systematycznej pracy.&lt;/b&gt;
Treści merytoryczne przekazywane studentom w obydwu ciągach wykładowych mogą się nieco różnić. Natomiast prace projektowe i sprawdziany są bardzo ujednolicone. Egzamin jest wspólny.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WYTRZ2W1: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cienkościennych, zna podstawy analizy naprężeń i przemieszczeń w tarczach i płytach.     </w:t>
      </w:r>
    </w:p>
    <w:p>
      <w:pPr>
        <w:spacing w:before="60"/>
      </w:pPr>
      <w:r>
        <w:rPr/>
        <w:t xml:space="preserve">Weryfikacja: </w:t>
      </w:r>
    </w:p>
    <w:p>
      <w:pPr>
        <w:spacing w:before="20" w:after="190"/>
      </w:pPr>
      <w:r>
        <w:rPr/>
        <w:t xml:space="preserve">prace projektowe, sprawdziany, egzamin pisemny i ustny</w:t>
      </w:r>
    </w:p>
    <w:p>
      <w:pPr>
        <w:spacing w:before="20" w:after="190"/>
      </w:pPr>
      <w:r>
        <w:rPr>
          <w:b/>
          <w:bCs/>
        </w:rPr>
        <w:t xml:space="preserve">Powiązane efekty kierunkowe: </w:t>
      </w:r>
      <w:r>
        <w:rPr/>
        <w:t xml:space="preserve">K1_W01, K1_W04, K1_W15</w:t>
      </w:r>
    </w:p>
    <w:p>
      <w:pPr>
        <w:spacing w:before="20" w:after="190"/>
      </w:pPr>
      <w:r>
        <w:rPr>
          <w:b/>
          <w:bCs/>
        </w:rPr>
        <w:t xml:space="preserve">Powiązane efekty obszarowe: </w:t>
      </w:r>
      <w:r>
        <w:rPr/>
        <w:t xml:space="preserve">T1A_W01, T1A_W02, T1A_W03, T1A_W05, T1A_W06, T1A_W07, T1A_W01, T1A_W03, T1A_W07</w:t>
      </w:r>
    </w:p>
    <w:p>
      <w:pPr>
        <w:pStyle w:val="Heading3"/>
      </w:pPr>
      <w:bookmarkStart w:id="3" w:name="_Toc3"/>
      <w:r>
        <w:t>Profil ogólnoakademicki - umiejętności</w:t>
      </w:r>
      <w:bookmarkEnd w:id="3"/>
    </w:p>
    <w:p>
      <w:pPr>
        <w:keepNext w:val="1"/>
        <w:spacing w:after="10"/>
      </w:pPr>
      <w:r>
        <w:rPr>
          <w:b/>
          <w:bCs/>
        </w:rPr>
        <w:t xml:space="preserve">Efekt WYTRZ2U1: </w:t>
      </w:r>
    </w:p>
    <w:p>
      <w:pPr/>
      <w:r>
        <w:rPr/>
        <w:t xml:space="preserve">Potrafi wyznaczać naprężenia i przemieszczenia w przypadku złożonego działania sił przekrojowych w prętach prostych, w tym w prętach cienkościennych o przekroju otwartym, potrafi wykonywać wstępne obliczenia statyczne z uwzględnieniem wyboczenia, potrafi rozwiązać prostą belkę na podłożu sprężystym, potrafi wyznaczyć obciążenie graniczne dla belek.</w:t>
      </w:r>
    </w:p>
    <w:p>
      <w:pPr>
        <w:spacing w:before="60"/>
      </w:pPr>
      <w:r>
        <w:rPr/>
        <w:t xml:space="preserve">Weryfikacja: </w:t>
      </w:r>
    </w:p>
    <w:p>
      <w:pPr>
        <w:spacing w:before="20" w:after="190"/>
      </w:pPr>
      <w:r>
        <w:rPr/>
        <w:t xml:space="preserve">prace domowe, sprawdziany, egzamin pisemny i ustny</w:t>
      </w:r>
    </w:p>
    <w:p>
      <w:pPr>
        <w:spacing w:before="20" w:after="190"/>
      </w:pPr>
      <w:r>
        <w:rPr>
          <w:b/>
          <w:bCs/>
        </w:rPr>
        <w:t xml:space="preserve">Powiązane efekty kierunkowe: </w:t>
      </w:r>
      <w:r>
        <w:rPr/>
        <w:t xml:space="preserve">K1_U05, K1_U25</w:t>
      </w:r>
    </w:p>
    <w:p>
      <w:pPr>
        <w:spacing w:before="20" w:after="190"/>
      </w:pPr>
      <w:r>
        <w:rPr>
          <w:b/>
          <w:bCs/>
        </w:rPr>
        <w:t xml:space="preserve">Powiązane efekty obszarowe: </w:t>
      </w:r>
      <w:r>
        <w:rPr/>
        <w:t xml:space="preserve">T1A_U03, T1A_U05, T1A_U07, T1A_U13, T1A_U03, T1A_U09</w:t>
      </w:r>
    </w:p>
    <w:p>
      <w:pPr>
        <w:pStyle w:val="Heading3"/>
      </w:pPr>
      <w:bookmarkStart w:id="4" w:name="_Toc4"/>
      <w:r>
        <w:t>Profil ogólnoakademicki - kompetencje społeczne</w:t>
      </w:r>
      <w:bookmarkEnd w:id="4"/>
    </w:p>
    <w:p>
      <w:pPr>
        <w:keepNext w:val="1"/>
        <w:spacing w:after="10"/>
      </w:pPr>
      <w:r>
        <w:rPr>
          <w:b/>
          <w:bCs/>
        </w:rPr>
        <w:t xml:space="preserve">Efekt WYTRZ2K1: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efekty kierunkowe: </w:t>
      </w:r>
      <w:r>
        <w:rPr/>
        <w:t xml:space="preserve">K1_K01, K1_K06</w:t>
      </w:r>
    </w:p>
    <w:p>
      <w:pPr>
        <w:spacing w:before="20" w:after="190"/>
      </w:pPr>
      <w:r>
        <w:rPr>
          <w:b/>
          <w:bCs/>
        </w:rPr>
        <w:t xml:space="preserve">Powiązane efekty obszarowe: </w:t>
      </w:r>
      <w:r>
        <w:rPr/>
        <w:t xml:space="preserve">T1A_K03, 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2026-10-19T15:08:16+02:00</dcterms:created>
  <dcterms:modified xsi:type="dcterms:W3CDTF">2026-10-19T15:08:16+02:00</dcterms:modified>
</cp:coreProperties>
</file>

<file path=docProps/custom.xml><?xml version="1.0" encoding="utf-8"?>
<Properties xmlns="http://schemas.openxmlformats.org/officeDocument/2006/custom-properties" xmlns:vt="http://schemas.openxmlformats.org/officeDocument/2006/docPropsVTypes"/>
</file>