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komunikacyjna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Brzeziński, Dr inż.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INZKO1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wykłady 30 godz., ćwiczenia projektowe 15 godz., zapoznanie z literaturą 5 godz, przygotowanie do egzaminu i egzamin 15 godz., przygotowanie ćwiczeń 35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45 godz. = 1,5 ECTS: wykłady 30 godz., ćwiczenia projektowe 15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przygotowanie do ćwiczeń projektowych 35 godz., ćwiczenia projektowe 15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os/grupę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&lt;ul&gt;&lt;li&gt;Poznanie podstawowych zasad planowania systemów transportowych i ich infrastruktury oraz projektowania obiektów inżynierii komunikacyjnej tj. dróg samochodowych i dróg szynowych. &lt;li&gt;Zdobycie umiejętności projektowania najprostszych obiektów komunikacyjnych takich jak droga lokalna, parking, odcinek drogi szynowej. &lt;li&gt;Przekazanie informacji niezbędnych do przemyślanego wyboru specjalności na dalszych studiach. &lt;li&gt;Stworzenie przyszłym studentom specjalności Inżynieria Komunikacyjna wyjściowej bazy wiedzy dla przedmiotów specjalistycznych studiowanych na dalszych semestrach.&lt;/ul&gt;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&lt;b&gt;WYKŁADY&lt;/b&gt; (30 godz.):&lt;ol&gt;&lt;li&gt;Wybrane zagadnienia planowania systemów transportu (12 godz.):&lt;br&gt; - Podstawy planowania systemów transportu.&lt;br&gt; - Polityka transportowa i strategie rozwojowe.&lt;br&gt; - Transport miejski i zamiejski. &lt;br&gt;- Węzły transportowe.&lt;br&gt;- Transport a środowisko. &lt;br&gt;- Perspektywy postępu w transporcie. &lt;li&gt;Podstawy projektowania infrastruktury systemów transportowych (18 godz.):&lt;br&gt;-Zasady projektowania dróg samochodowych.&lt;br&gt; - Elementy inżynierii ruchu drogowego.&lt;br&gt; - Zasady eksploatacji dróg samochodowych. &lt;br&gt;- Podstawy konstrukcji dróg szynowych. &lt;br&gt;- Zasady projektowania dróg szynowych. &lt;br&gt;- Zasady projektowania lotnisk.&lt;/ol&gt; &lt;b&gt;ĆWICZENIA&lt;/b&gt; (15 godz.): &lt;ol&gt;&lt;li&gt;Laboratorium ruchu drogowego - badania terenowe (6 godz.). &lt;li&gt; Projekt układu komunikacyjnego osiedla (9 godz). 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&lt;b&gt;Wykłady:&lt;/b&gt; egzamin pisemny trwający 1,5 godz. Egzamin obejmuje 5 pytań pogrupowanych tematycznie proporcjonalnie do liczby godzin wykładów. Do zaliczenia niezbędne jest uzyskanie pozytywnej oceny odpowiedzi (średnia ocena min. 3) z całego zakresu pytań. Egzamin może być zdawany tylko w ciągu tego roku akademickiego, na którym student był uprawniony do uczęszczania na wykłady na podstawie rejestracji Dziekanatu (był wpisany na listę). Zamiar zdawania egzaminu w wybranym terminie ustalonym przez Dziekanat w ramach planu sesji powinien być zgłoszony przez studenta w sekretariacie Zakładu IK najpóźniej w przeddzień egzaminu do godz. 12.00 w formie wpisu na wywieszoną listę. &lt;br&gt;&lt;b&gt;Ćwiczenia: &lt;/b&gt;zaliczane na każdym semestrze osobno oceną ustaloną jako średnia ważona na podstawie ocen cząstkowych, z których każda musi być pozytywna. Wagi ocen cząstkowych dla ćwiczeń (nr ćwiczenia – waga): sem. 3: 1 – 0,25; 2 – 0,75; sem. 4: 3 – 0,50; 4 – 0,30; 5 – 0,20. Ćwiczenia mogą być zdawane tylko w ciągu tego roku akademickiego, na którym student był uprawniony do uczęszczania na nie na podstawie rejestracji Dziekanatu (był wpisany na listę). Ocena łączna jest ustalana dla każdego semestru oddzielnie: na sem. 3 jako średnia ważona z egzaminu (waga 0,70) i z ćwiczeń (waga 0,30); na sem. 4 na podstawie oceny ćwiczeń w tym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Wykłady: Prezentacje do poszczególnych wykładów udostępnione na stronie internetowej Zakładu IK. &lt;br&gt;Ćwiczenia: Materiały pomocnicze do ćwiczeń stanowiące syntezę odpowiednich przepisów i wytycznych projektowani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INZKO1W1: </w:t>
      </w:r>
    </w:p>
    <w:p>
      <w:pPr/>
      <w:r>
        <w:rPr/>
        <w:t xml:space="preserve">Zna podstawy projektowania dróg samochodowych i urządzeń transportu zbiorowego. Ma wiedzę na temat wpływu realizacji inwestycji transportowych na środowisko. Ma podstawową wiedzę w zakresie zagadnień powiązanych z kierunkiem budownictwo w szczególności urbanistyki. Ma wiedzę na temat funkcji informacji, doboru źródeł informacji i dystrybucji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K1_W07, K1_W16, K1_W19, K1_W21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T1A_W07, T1A_W08, T1A_W06, T1A_W08, T1A_W09, T1A_W02,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INZKO1U1: </w:t>
      </w:r>
    </w:p>
    <w:p>
      <w:pPr/>
      <w:r>
        <w:rPr/>
        <w:t xml:space="preserve">Umie zaprojektować wybrane elementy projektu drogowego i transportu zbiorowego.  Ma kompetencje do wykonania badań terenowych. Potrafi sporządzić i interpretować rysunki drogowe.w środowisku wybranych programów CAD oraz odręcznie. Potrafi korzystać z podstawowych norm, rozporządzeń oraz wytycznych projektowania, wykonywania dróg i ich elementów.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K1_U08, 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T1A_U04, T1A_U08, T1A_U11, T1A_U14, T1A_U15, T1A_U03, T1A_U05, T1A_U14, T1A_U15,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INZKO1K1: </w:t>
      </w:r>
    </w:p>
    <w:p>
      <w:pPr/>
      <w:r>
        <w:rPr/>
        <w:t xml:space="preserve">Potrafi pracować samodzielnie i współpracować w zespole nad wyznaczonym zadaniem, określać priorytety służące reazlizacji zadań. Rozumie znaczenie i potrafi stosować zasady zrównoważonego rozwoju w inżynierii komuniakcyjnej. Potrafi przy formułowaniu i rozwiązywaniu zadań inżynierskich dostrzegać ich aspekty systemowe i pozatechniczne.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2025-06-21T21:24:18+02:00</dcterms:created>
  <dcterms:modified xsi:type="dcterms:W3CDTF">2025-06-21T21:24:18+02:00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