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BKWOBD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BKWOBDW1: </w:t>
      </w:r>
    </w:p>
    <w:p>
      <w:pPr/>
      <w:r>
        <w:rPr/>
        <w:t xml:space="preserve">Zna zagadnienia związane z konstrukcjami żelbetowymi obciążonymi maszynami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T1A_W03, T1A_W06,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BKWOBDU1: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BKWOBDK1: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2026-10-18T18:12:19+02:00</dcterms:created>
  <dcterms:modified xsi:type="dcterms:W3CDTF">2026-10-18T18:12:19+02:00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