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Gilewski, prof.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MESKBI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12 godz. na sali wykładowej, ćwiczenia projektowe 12 godz. na sali wykładowej, zapoznanie się z literaturą – 10, opis wybranej konstrukcji inżynierskiej – 10, opracowanie modelu MES konstrukcji inżynierskiej – 16, wykonanie obliczeń – 2, weryfikacja obliczeń – 3, przygotowanie prezentacji – 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24 godziny na sali wykładowej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= 2 ECTS: ćwiczenia projektowe 12 godz. na sali wykładowej, opis wybranej konstrukcji inżynierskiej – 10, opracowanie modelu MES konstrukcji inżynierskiej – 16, wykonanie obliczeń – 2, weryfikacja obliczeń – 3, przygotowanie prezentacji – 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z przedmiotów: Metody Numeryczne, Wytrzymałość Materiałów I i II, Mechanika Konstrukcji I i II – studia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przez studentów podstaw teoretycznych powszechnie stosowanej w obliczeniach inżynierskich Metody Elementów Skończonych. Zrozumienie przybliżonego charakteru metody. Opanowanie materiału tego przedmiotu pozwala w świadomy sposób korzystać z dostępnego oprogramowania inżynierskiego, bez traktowania go jako „czarnej skrzynki”.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Metody analityczne i metody komputerowe w mechanice konstrukcji.
2. Definicja Metody Elementów Skończonych (MES). Informacje historyczne o MES. 
3. Przykłady zastosowania MES.
4. Model obliczeniowy konstrukcji inżynierskiej. 
5. Podstawowe równania liniowej teorii sprężystości w zapisie macierzowym.
6. Przemieszczeniowy model metody elementów skończonych.
7. Wybrane elementy skończone prętów cienkich i prętów o średniej grubości.
7.1. Elementy skończone prętów wg. teorii Bernoulliego.
7.2. Elementy skończone prętów wg. teorii Timoshenki..
8. Sformułowanie izoparametryczne.
9. Algorytm MES na przykładzie konstrukcji prętowej.
10. Analiza błędu obliczeń i techniki adaptacyjne.
11. MES w dynamice konstrukcji. Dynamika konstrukcji prętowych w ujęciu MES.
12. Systemy obliczeń komputerowych za pomocą MES.
13. Modelowanie konstrukcji inżynierskich za pomocą MES.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1 –skala ocen 2-5.
Kolokwium 2 – skala ocen 2-5. 
Praca projektowa – skala ocen 2-5.
Warunki zaliczenia: zaliczenie kolokwium 1 i 2, oddanie i obrona pracy projektowej.
Ocena łączna: średnia arytmetyczna ocen cząstkowych z kolokwium 1, kolokwium 2 oraz pracy projektowej.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
2. Łodygowski T., Kąkol W., Metoda elementów skończonych w wybranych zagadnieniach mechaniki konstrukcji inżynierskich. Politechnika Poznańska, Poznań 1994 (dostępny on-line)
3. Z.Kączkowski, Płyty. Obliczenia statyczne. Arkady 2000
4. Zienkiewicz O.C., Taylor R.L., The Finite Element Method. Vol. I-III, Butterworth-Heinemann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budowie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MESKBIW1: </w:t>
      </w:r>
    </w:p>
    <w:p>
      <w:pPr/>
      <w:r>
        <w:rPr/>
        <w:t xml:space="preserve">Zna metody komputerowe mechaniki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MESKBIW2: </w:t>
      </w:r>
    </w:p>
    <w:p>
      <w:pPr/>
      <w:r>
        <w:rPr/>
        <w:t xml:space="preserve">Zna sformułowanie MES w zadaniach statyki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keepNext w:val="1"/>
        <w:spacing w:after="10"/>
      </w:pPr>
      <w:r>
        <w:rPr>
          <w:b/>
          <w:bCs/>
        </w:rPr>
        <w:t xml:space="preserve">Efekt MESKBIW3: </w:t>
      </w:r>
    </w:p>
    <w:p>
      <w:pPr/>
      <w:r>
        <w:rPr/>
        <w:t xml:space="preserve">Zna algorytmy MES w dynamice i stateczności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MESKBIU1: </w:t>
      </w:r>
    </w:p>
    <w:p>
      <w:pPr/>
      <w:r>
        <w:rPr/>
        <w:t xml:space="preserve">Umie zbudować macierze elementu skończonego i zweryfikować ich poprawność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MESKBIU2: </w:t>
      </w:r>
    </w:p>
    <w:p>
      <w:pPr/>
      <w:r>
        <w:rPr/>
        <w:t xml:space="preserve">Umie zbudować model MES konstrukcji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keepNext w:val="1"/>
        <w:spacing w:after="10"/>
      </w:pPr>
      <w:r>
        <w:rPr>
          <w:b/>
          <w:bCs/>
        </w:rPr>
        <w:t xml:space="preserve">Efekt MESKBIU3: </w:t>
      </w:r>
    </w:p>
    <w:p>
      <w:pPr/>
      <w:r>
        <w:rPr/>
        <w:t xml:space="preserve">Umie ocenić poprawność rozwiązania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MESKBIK1: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2025-05-04T18:56:31+02:00</dcterms:created>
  <dcterms:modified xsi:type="dcterms:W3CDTF">2025-05-04T18:56:31+02:00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