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nzw. dr hab. inż.; Elżbieta Szmigiera, prof. nzw. dr hab. inż.; Paweł Chudzik, mgr inż.; Michał Głowacki,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BEPOIP</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 obecność na ćwiczeniach projektowych 8; indywidualne studiowanie prezentacji z wykładów 12, indywidualne studiowanie materiałów wskazanych na wykładzie 12, indywidualne wykonanie ćwiczeń projektowych 11; obrona projektów 1. Razem 48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4; obecność na ćwiczeniach projektowych 8, obrona projektów 1. RAZEM 13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8; indywidualne wykonanie ćwiczeń projektowych
11; obrona projektów 1. Razem 20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Wpływ wysokiej temperatury na cechy mechaniczne betonu. Zjawiska występujące w betonie podczas pożaru. 
2) Wpływ wysokiej temperatury na cechy mechaniczne stali zbrojeniowej i konstrukcyjnej.
3) Konstrukcje metalowe (prowadzący dr hab. inż. E. Szmigiera, prof. nzw. PW). Zabezpieczenia przeciwpożarowe konstrukcji stalowych. Obliczeniowe prognozowanie odporności ogniowej konstrukcji stalowych
4) Podstawy oceny stanu technicznego konstrukcji po pożarze.
Ćwiczenia projektowe
1) Pożar jako wyjątkowa sytuacja projektowa. Obliczeniowy efekt oddziaływań w trwałej sytuacji projektowej i wyjątkowej sytuacji projektowej pożaru. Metoda izotermy 500C. 
2) Określenie klasy odporności pożarowej budynku ZL i PM. Projekt prostego elementu żelbetowego (belka lub płyta) z uwzględnieniem wymagań bezpieczeństwa pożarowego. Obliczeniowe sprawdzenie odporności ogniowej zaprojektowanego elementu metodą izotermy
500C. 
</w:t>
      </w:r>
    </w:p>
    <w:p>
      <w:pPr>
        <w:keepNext w:val="1"/>
        <w:spacing w:after="10"/>
      </w:pPr>
      <w:r>
        <w:rPr>
          <w:b/>
          <w:bCs/>
        </w:rPr>
        <w:t xml:space="preserve">Metody oceny: </w:t>
      </w:r>
    </w:p>
    <w:p>
      <w:pPr>
        <w:spacing w:before="20" w:after="190"/>
      </w:pPr>
      <w:r>
        <w:rPr/>
        <w:t xml:space="preserve">Obrona projektu. Zaliczenie wykładów na podstawie sprawdzianu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BEPOIPW1: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BEPOIPU1: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 </w:t>
      </w:r>
    </w:p>
    <w:p>
      <w:pPr/>
      <w:r>
        <w:rPr/>
        <w:t xml:space="preserve">Potrafi zapewnić elementom konstrukcyjnym wymagana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pStyle w:val="Heading3"/>
      </w:pPr>
      <w:bookmarkStart w:id="4" w:name="_Toc4"/>
      <w:r>
        <w:t>Profil ogólnoakademicki - kompetencje społeczne</w:t>
      </w:r>
      <w:bookmarkEnd w:id="4"/>
    </w:p>
    <w:p>
      <w:pPr>
        <w:keepNext w:val="1"/>
        <w:spacing w:after="10"/>
      </w:pPr>
      <w:r>
        <w:rPr>
          <w:b/>
          <w:bCs/>
        </w:rPr>
        <w:t xml:space="preserve">Efekt BEPOIPK1: </w:t>
      </w:r>
    </w:p>
    <w:p>
      <w:pPr/>
      <w:r>
        <w:rPr/>
        <w:t xml:space="preserve">Ma świadomość konsekwencji niedocenienie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2026-07-26T00:35:02+02:00</dcterms:created>
  <dcterms:modified xsi:type="dcterms:W3CDTF">2026-07-26T00:35:02+02:00</dcterms:modified>
</cp:coreProperties>
</file>

<file path=docProps/custom.xml><?xml version="1.0" encoding="utf-8"?>
<Properties xmlns="http://schemas.openxmlformats.org/officeDocument/2006/custom-properties" xmlns:vt="http://schemas.openxmlformats.org/officeDocument/2006/docPropsVTypes"/>
</file>