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MPPBIP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godz. = 2 ECTS: wykład 12; projekt 12, przygotowanie do zajęć 5; zapoznanie z literaturą 5; przygotowanie raportu 10; przygotowanie do zaliczenia, obecność na zaliczenia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12; projekt 12.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1,5 ECTS: projekt 12, przygotowanie do zajęć 5; zapoznanie z literaturą 5; przygotowanie raportu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i obrona projektu. Kolokwium z wykładów; 3 pytania oceniane w skali od 0 do 1 pkt.; maks. wynik 3 pkt. Przeliczenie na ocenę - suma punktów + 2.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1999;&lt;br&gt;
[2] Motzko Ch., Martinek W., Klingerberger J., Binder F. : Zarządzanie procesami budowlanymi i lean construction. Biblioteka Managerów Budowlanych. Darmstadt, Warszawa 2011;&lt;br&gt;
[3] Akram S., Minasowicz A., Kostrzewa B., Mukherjee J., Nowak P.. : Zarządzanie wartością w przedsięwzięciach budowlanych. Biblioteka Managerów Budowlanych. Ascot, Warszawa 2011;&lt;br&gt;
[4] Texeira J.C., Kulejewski J. , Krzemiński M., Zawistowski J. : Zarządzanie ryzykiem w budownictwie. Biblioteka Managerów Budowlanych. Guimaraes 2011;&lt;br&gt;
[5] Praca Zbiorowa pod redakcja W. Martinka; Kierowanie budową i projektem Budowlanym. Weka. Warszawa 2002;&lt;br&gt;
[6] Kompendium wiedzy o zarządzaniu projektami. PMBOK Guide. MT&amp;DC. Warszawa 2003;&lt;br&gt;
[7] Werner W.A.; Zarządzanie w procesie inwestycyjnym; Oficyna Wydawnicza Politechniki Warszawskiej.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MPPBIPW1: </w:t>
      </w:r>
    </w:p>
    <w:p>
      <w:pPr/>
      <w:r>
        <w:rPr/>
        <w:t xml:space="preserve">Posiada wiedzę niezbędną do zaprojektowania procesów budowlanych. Zna metody i procedury niezbedne do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MPPBIPU1: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K2_U07,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T2A_U02, T2A_U03, T2A_U06, T2A_U04,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MPPBIPK1: </w:t>
      </w:r>
    </w:p>
    <w:p>
      <w:pPr/>
      <w:r>
        <w:rPr/>
        <w:t xml:space="preserve">Posiada umiejętności pozwalające na samodzielne projektowanie procesów budowlanych w ramach wykonywania zawodu zaufania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2026-09-26T22:07:05+02:00</dcterms:created>
  <dcterms:modified xsi:type="dcterms:W3CDTF">2026-09-26T22:07:05+02:00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