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inż.; Inez Kamińska, Mgr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175h = 7 ECTS.
Obecność: Wykład 24h. Ćwiczenia 16h. Projekt 16h.
Przygotowanie się do sprawdzianów 30h.
Wykonanie i prezentacja projektu 35h.
Zapoznanie się z literaturą 24h, przygotowanie się i obecność na egzaminie 30h.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Obecność: Wykład 24h. Ćwiczenia 16h. Projekt 16h. Konsultacje projektu 4h. Obecność na egzaminie 3h.
Razem: 63h = 2,5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sprawdzianów 30h.
Wykonanie i prezentacja projektu 31h.
Zapoznanie się z literaturą 24h, przygotowanie się i obecność na egzaminie 27h.
Razem: 112h = 4,5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podłożu. Zagadnienia układu warstwowego półprzestrzeni. Niesprężyste zachowanie materiału: lepkość,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Dwa projekty i cztery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1984. 
[2] L. Brunarski, B. Górecki, L. Runkiewicz. Zbiór zadań z teorii sprężystości i plastyczności. Skrypt. Wydawnictwa Politechniki Warszawskiej. Warszawa 1984. 
[3] S. Timoshenko, J.N. Goodier. Teoria sprężystości. Arkady. Warszawa 1962. 
[4] W. Nowacki. Teoria pełzania. Arkady. Warszawa 1963.
[5] 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TEOSPRW1: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TEOSPRU1: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TEOSPRK1: </w:t>
      </w:r>
    </w:p>
    <w:p>
      <w:pPr/>
      <w:r>
        <w:rPr/>
        <w:t xml:space="preserve">Ma poczucie potrzeby rzetelności i klarowności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2026-09-04T17:23:12+02:00</dcterms:created>
  <dcterms:modified xsi:type="dcterms:W3CDTF">2026-09-04T17:23:12+02:00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