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Drogi szynowe II (IK, DS)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 dr inż. W. Oleksiewicz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DROSZY2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24 godzin,
ćwiczenia projektowe 8 godzin,
samodzielna praca nad projektem 20
studiowanie literatury przedmiotu 10
nauka do egzaminu 10
egzamin 3
Razem 75 godzin=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24 godzin,
ćwiczenia projektowe 8 godzin,
egzamin 3
Razem 35 godzin = 1,5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 8 godzin,
samodzielna praca nad projektem 20
studiowanie literatury przedmiotu 10
Razem 38 godzin = 1,5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Drogi szynowe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warunków technicznych projektowania modernizacji tras kolejowych i tramwajowych w zakresie ich układu geometrycznego i konstrukcji nawierzchni.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(24 godz.): 
Warunki techniczne projektowania modernizowanych tras kolejowych – 18 g. 1.Zasady kształtowania układu geometrycznego tras kolejowych na szlakach i stacjach wynikające ze Specyfikacji Technicznych Interoperacyjności (TSI). 
2. Zasady wyboru konstrukcji nawierzchni w torach i rozjazdach na modernizowanych trasach kolejowych. 
B) Warunki techniczne projektowania modernizowanych tras tramwajowych – 6 g. 1.Zasady kształtowania układu geometrycznego modernizowanych tras tramwajowych na szlakach w węzłach rozjazdowych i na pętlach..
2. Zasady wyboru konstrukcji i utrzymania nawierzchni w torach i rozjazdach na modernizowanych trasach tramwajowych z uwzględnieniem redukcji hałasu i wibracji poprzez stosowanie  izolacji wibroakustycznej, szlifowanie i smarowanie szyn. 
Ćwiczenia projektowe (8 g.):
Opracowanie ustalonych fragmentów dokumentacji projektowej w zakresie tematyki wykładów dla odcinka trasy kolejowej oraz wymiarowania konstrukcji nawierzchni bezpodsypkowej.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egzamin pisemny z pytaniami otwartymi (możliwe jest ewentualne uzupełnienie odpowiedzi w formie egzaminu ustnego). Do zaliczenia wymagane jest uzyskanie powyżej 50% punktów, ocena stopniowana co 10% ( &gt;50% - ocena 3,0; &gt;60% - ocena 3,5; &gt;70% - ocena 4,0;&gt;80% - ocena 4,5; &gt;90% - ocena 5,0).&lt;br&gt;
Ćwiczenia: wykonanie zadań projektowych wraz z objaśnieniem przyjętych założeń szczegółowych i metody wykonania (tzw. obrona projektów). Zadania (1 - układ geometryczny trasy i 2 – konstrukcja) oceniane są punktowo, łącznie 30 punktów. Oceny: liczba punktów &gt;15 ocena 3,0; &gt;18 – ocena 3,5; &gt;21- ocena 4,0; &gt;24 – ocena 4,5 &gt;27 – ocena 5,0.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
Podręczniki:
1.	S. Grulkowski, Z. Kędra, W. Koc, M.J. Nowakowski – Podręcznik „DROGI  SZY-NOWE” – Wydawnictwo Politechniki Gdańskiej – wersja elektroniczna: - http://pbc.gda.pl/Content/30780/koc.pdf  http://pbc.gda.pl/Content/30780/koc.pdf
2.	Maria Bałuch; Podstawy dróg kolejowych. Wyd. Politechniki Radomskiej, Radom 2001.
3.	Standardy techniczne i Instrukcje wewnętrzne PKP PLK powołane na wykładach i ćwi-czeniach - http://www.plk-sa.pl/dla-klientow-i-kontrahentów/akty-prawne-i-przepisy/regulacje-wewnętrzne/.
"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DROSZY2W1: </w:t>
      </w:r>
    </w:p>
    <w:p>
      <w:pPr/>
      <w:r>
        <w:rPr/>
        <w:t xml:space="preserve">Zna konstrukcje dróg szynowych, zasady kształtowania ich trasy oraz procesy budowy i utrzymania infrastruktury torowej kolei, metra i tramwajów.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K2_W11_DS, K2_W21_DS, K2_W22_DS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T2A_W04, T2A_W05, T2A_W08, T2A_W02, 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DROSZY2U1: </w:t>
      </w:r>
    </w:p>
    <w:p>
      <w:pPr/>
      <w:r>
        <w:rPr/>
        <w:t xml:space="preserve">Umie interpretować zasady budownictwa komunikacyjnego w odniesieniu do dróg szynowych.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K2_U11_DS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T2A_U13, T2A_U15, T2A_U16, T2A_U17,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	DROSZY2K1: </w:t>
      </w:r>
    </w:p>
    <w:p>
      <w:pPr/>
      <w:r>
        <w:rPr/>
        <w:t xml:space="preserve">	Potrafi interpretować oddziaływania pomiędzy pojazdem szynowym i torem z uwagi na znaczenie dla przewozów pasażerskich i towarowych oraz oddziaływania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oraz ocena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2026-02-06T21:10:49+01:00</dcterms:created>
  <dcterms:modified xsi:type="dcterms:W3CDTF">2026-02-06T21:10:49+01:00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