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(IK, DS,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Dolot, dr inż. arch., Piotr Bujak dr inż. arch., Rafał Bujnowski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ARCHI1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wykład 20; projekt 20; przygotowanie do zajęć projektowych 20; przygotowanie do kolokwium 15; 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wykład 20; projekt 20; konsultacje 3;
RAZEM 43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  projekt 20; przygotowanie do zajęć projektowych 30;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sposobem funkcjonowania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Tematem ćwiczeń jest samodzielne opracowanie szkicowego projektu urbanistycznego zespołu mieszkaniowego w zabudowie wielo - i jedno –rodzinnej, z usługami podstawowymi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
[2] Broniewski Tadeusz, Historia architektury dla wszystkich, Ossolineum 1980
[3] Koch Wilfried, Style w architekturze, Świat Książki 1996 
[4] Neufert Ernst i Peter, Podręcznik projektowania architektoniczno-budowlanego, Arkady 1995
[5] Pevsner Nikolaus, Historia architektury europejskiej, Arkady 1979
[6] Ostrowski Wacław, Wprowadzenie do historii budowy miast, OWPW 1996
[7] Rozporządzenie ministra infrastruktury z dnia 12 kwietnia 2002 r. w sprawie warunków technicznych jakim powinny odpowiadać budynki i ich usytuowanie, (Dz U Nr 75 z dnia 15 czerwca 2002 r.) z późniejszymi zmianami
[8] Ustawa z dnia 27 marca 2003 r o planowaniu i zagospodarowaniu przestrzennym,  (Dz. U. Nr 80 z dnia 10 maja 2003 r.)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ARCHI1W1: </w:t>
      </w:r>
    </w:p>
    <w:p>
      <w:pPr/>
      <w:r>
        <w:rPr/>
        <w:t xml:space="preserve">	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K1_W11, K1_W12, K1_W16, K1_W19,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T1A_W02, T1A_W05, T1A_W08, T1A_W01, T1A_W02, T1A_W04, T1A_W06, T1A_W06, T1A_W08, T1A_W09, T1A_W02, T1A_W03, T1A_W07, T1A_W08, T1A_W10</w:t>
      </w:r>
    </w:p>
    <w:p>
      <w:pPr>
        <w:keepNext w:val="1"/>
        <w:spacing w:after="10"/>
      </w:pPr>
      <w:r>
        <w:rPr>
          <w:b/>
          <w:bCs/>
        </w:rPr>
        <w:t xml:space="preserve">Efekt ARCHI1W2: </w:t>
      </w:r>
    </w:p>
    <w:p>
      <w:pPr/>
      <w:r>
        <w:rPr/>
        <w:t xml:space="preserve">	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K1_W19, 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ARCHI1U1: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K1_U13, K1_U18, K1_U20,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T1A_U03, T1A_U07, T1A_U15, T1A_U03, T1A_U13, T1A_U14, T1A_U15, T1A_U16, T1A_U07, T1A_U11, T1A_U15, T1A_U16, T1A_U01, T1A_U03, T1A_U04, T1A_U05, T1A_U07</w:t>
      </w:r>
    </w:p>
    <w:p>
      <w:pPr>
        <w:keepNext w:val="1"/>
        <w:spacing w:after="10"/>
      </w:pPr>
      <w:r>
        <w:rPr>
          <w:b/>
          <w:bCs/>
        </w:rPr>
        <w:t xml:space="preserve">Efekt ARCHI1U2: </w:t>
      </w:r>
    </w:p>
    <w:p>
      <w:pPr/>
      <w:r>
        <w:rPr/>
        <w:t xml:space="preserve">	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K1_U13,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T1A_U03, T1A_U07, T1A_U15, T1A_U03, T1A_U13,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K1_U26, 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T1A_U07, 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ARCHI1K1: </w:t>
      </w:r>
    </w:p>
    <w:p>
      <w:pPr/>
      <w:r>
        <w:rPr/>
        <w:t xml:space="preserve">	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2026-10-18T08:13:18+02:00</dcterms:created>
  <dcterms:modified xsi:type="dcterms:W3CDTF">2026-10-18T08:13:18+02:00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