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Seminarium dyplomowe BZ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Budownictwo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SEMNAR_BE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9 / rok ak. 2016/2017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seminaryjne 20h
Studiowanie materiałów potrzebnych do wykonania prezentacji wybranego tematu seminarium dyplomowego - 20h. 
Praca indywidualna  przy wykonywaniu prezentacji tematu seminarium - 10h 
Razem 50h -  2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seminaryjne - 20 h = 1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Praca indywidualna  przy wykonywaniu prezentacji tematu seminarium - 20h) 
20h = 1 ECTS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Przed rozpoczeciem przedmiotu student powinien posiadać wiedzę w zakresie Fizyki Budowli I i II oraz posiadać pełne wiadomości z zakresu przedmiotów konstrukcyjnych: Konstrukcje Drewniane, Metalowe i Betonowe oraz Budownictwo Ogólne.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 limitów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Przekazywanie wiedzy w zakresie projektowania i wykonywania obiektów budowlanych zeroenergetycznych, niskoenergetycznych pasywnych oraz energooszczędnych. Kształtowanie umiejętności samodzielnej analizy założeń do pracy dyplomowej. Kształtowanie umiejętności samodzielnej prezentacji zagadnień sztuki inzynierskiej.
Analiza przykładów nowoczesnych rozwiązań w zakresie obiektó budownictwa ogólnego i mieszkaniowego, zasad ich projektowania i wykonania oraz doboru odpowiednich materiałów i technologii.
Zdolność do oceny środowiskowych skutków zaprojektowaniego procesu budowlanego.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- holistyczna interpretacja zasad zrównoważonego rozwoju,
- innowacyjne rozwiazanie technologiczne i materiałowe w zróżnicowanym budownictwie
- waluacja ekonomiczna i ekologiczna budynków ze szczególnym uwzględnieniem mieszkalnictwa (PBT, NPU, IRR, LCA itp.)
- budownictwo pasywne, zeroenergetyczne i dodatnio energetyczne - metody realizacji
- zasady promocji, prezentacji, konstrakcji i redakcji prac dyplomowych i tym podobnych.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prezentacja multimedialna wybranego zagadnienia nowoczesnej sztuki inżynierskiej
ocena aktywności w trakcie dyskusji nad prezentacją własną i prezentacjami kolegów.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wybór literatury jest indywidualnie dobierany przez promotora i studenta w zależności od tematyki pracy dyplomowej.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K_W01, K_W05, K_W11, K_W12, K_W16, K_W15, K_W17, K_W18, K_W20, K_W21: </w:t>
      </w:r>
    </w:p>
    <w:p>
      <w:pPr/>
      <w:r>
        <w:rPr/>
        <w:t xml:space="preserve">Zna podstawy nowoczesnych rozwiązań budowlanych(konstrukcyjne, technologiczne i materiałowe) zgodne z zasadami zrównoważonego rozwoju w szczególności efektywnie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K1_W01, K1_W05, K1_W11, K1_W12, K1_W16, K1_W20, K1_W21, K1_W22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T1A_W02, T1A_W05, T1A_W08, T1A_W01, T1A_W02, T1A_W04, T1A_W06, T1A_W06, T1A_W08, T1A_W09, T1A_W06, T1A_W02, T1A_W03, T1A_W07, T1A_W08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K__U02, K_U07, K_U10, K_U14, K_U15, K_U17, K_U18, K_U20, K_U21, K_U26: </w:t>
      </w:r>
    </w:p>
    <w:p>
      <w:pPr/>
      <w:r>
        <w:rPr/>
        <w:t xml:space="preserve">Potrafi samodzielnie zgromadzić wiedzę na temaT wybranego zagadnienia sztuki budowlanej i dokonać komunikatywnej prezentacji multimedialnej zawierającej krytyczną analizę zagadnienia. Potrafi przeanalizować środowiskowe skutki procesu budowlanego pod kątem realizacji zasad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K1_U07, K1_U10, K1_U14, K1_U15, K1_U17, K1_U18, K1_U20, K1_U21, K1_U02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T1A_U04, T1A_U05, T1A_U14, T1A_U16, T1A_U03, T1A_U10, T1A_U13, T1A_U10, T1A_U12, T1A_U03, T1A_U05, T1A_U09, T1A_U12, T1A_U16, T1A_U01, T1A_U03, T1A_U04, T1A_U06, T1A_U03, T1A_U13, T1A_U14, T1A_U15, T1A_U16, T1A_U07, T1A_U11, T1A_U15, T1A_U16, T1A_U09, T1A_U13, T1A_U15, T1A_U08, T1A_U13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K_K08, K_K09: </w:t>
      </w:r>
    </w:p>
    <w:p>
      <w:pPr/>
      <w:r>
        <w:rPr/>
        <w:t xml:space="preserve">akceptuje zasady zrównoważonego rozwoju w budownictwie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K1_K08, K1_K09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T1A_K02, T1A_K05, T1A_K01, T1A_K02</w:t>
      </w:r>
    </w:p>
    <w:p>
      <w:pPr>
        <w:keepNext w:val="1"/>
        <w:spacing w:after="10"/>
      </w:pPr>
      <w:r>
        <w:rPr>
          <w:b/>
          <w:bCs/>
        </w:rPr>
        <w:t xml:space="preserve">Efekt K_K01, K_K03, K_K06: </w:t>
      </w:r>
    </w:p>
    <w:p>
      <w:pPr/>
      <w:r>
        <w:rPr/>
        <w:t xml:space="preserve">studiuje literaturę, prasę techniczną i informacje na temat specjalistycznych i nowoczesnych zagadnień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poprawna prezentacja multimedialna tematu seminarium dyplomowego i dyskusja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K1_K01, K1_K03, K1_K06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T1A_K03, T1A_K01, T1A_K05, T1A_K06, T1A_K01, T1A_K07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2026-10-19T07:06:29+02:00</dcterms:created>
  <dcterms:modified xsi:type="dcterms:W3CDTF">2026-10-19T07:06:29+02:00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