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Żmijewski, Dr hab. inż., Prof. nzw. PW,  Agnieszka Kaliszuk-Wietecka,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10h wykładów + 20h ćwiczeń projektowych + praca własna, wykonanie projektu 20h + konsultacje 5h + przygotowanie do egzaminu 20h =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10h wykładów + 20h ćwiczeń projektowych +5h konsultacji = 35 h =1,5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20h, ćwiczenia projektowe 20h
= 40h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 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&lt;ol&gt;&lt;li&gt;Diagnozowanie energochłonności budynków istniejących - audyt energetyczny, - świadectwo energetyczne, - termowizja. &lt;li&gt;Termomodernizacja budynków istniejących (stan prawny).&lt;li&gt;Zasady projektowania ocieplenia przegród zewnętrznych w budynku istniejącym. 
&lt;li&gt;Metodyka napraw i wymiany izolacji przeciwwilgociowej i przeciwwodnej. 
&lt;li&gt;Alternatywne źródła energii wykorzystywane w bilansie energetycznym budynku - pompa ciepła, - kolektory słoneczne, - kotły na paliwa odnawialne, - biogaz, gaz wysypiskowy, - wiatraki i małe elektrownie wodne. 
&lt;li&gt;Izolacje transparentne i próżniowe. 
&lt;li&gt;Rekuperacja ciepła w systemach wentylacji. 
&lt;li&gt;Modyfikacje konstrukcji w kierunku zwiększenia efektywności energetycznej budynków (nadbudowy, dobudowy, przebudowy). 
&lt;li&gt;Ocena efektywności termomodernizacji. 
&lt;li&gt;Przykłady rozwiązań termomodernizacyjnych krajów europejskich.&lt;/ol&gt;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audytu i świadectwa energetycznego dla małego budynku mieszkalnego. Zajęcia kończą się kolokwium. &lt;br&gt;Końcową ocenę z przedmiotu otrzymują studenci na podstawie oceny z 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 &lt;br&gt;
[1] „Budownictwo ogólne tom2” Praca zbiorowa – Arkady 2005;&lt;br&gt; 
[2] „Ochrona cieplna i charakterystyka energetyczna budynku” 2005 L. Laskowski;&lt;br&gt; 
[3] „Ochrona cech energetycznych budynków Poradnik” M. Robakiewicz 2005;&lt;br&gt; 
[4] ”Izolacje cieplne. Mechanizmy wymiany ciepła, właściwości cieplne i ich pomiary” P. Furmański, T.S. Wiśniewski, J. Banaszek – ITC PW 2006;&lt;br&gt; 
[5] Dyrektywa Europejska EPD 2002/91/WE w sprawie charakterystyki energetycznej budynków.&lt;br&gt; 
Normy, ustawy: &lt;br&gt;
[6] PN-EN ISO 6946:1999;&lt;br&gt; 
[7] PN-B-02025;&lt;br&gt; 
[8] PN-EN ISO 13788:2002;&lt;br&gt; 
[9] Rozporządzenie Ministra Infrastruktury z dnia 12.04 2002 w sprawie warunków technicznych…… (DzU z 2002 r. nr 75 poz.690 z późniejszymi);&lt;br&gt; 
[10] Ustawa 18.12.1998 r. o wspieraniu przedsięwzięć termomodernizacyjnych (DzU z 1998 r. nr 162 poz.1121 z późniejszymi zm);&lt;br&gt; 
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FIBUD2W1: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FIBUD2U1: </w:t>
      </w:r>
    </w:p>
    <w:p>
      <w:pPr/>
      <w:r>
        <w:rPr/>
        <w:t xml:space="preserve">potrafi wskazać właściwe usprawnienia termomodernizacyjne oraz wykonać przegrody minimalizujące energochłonność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FIBUD2K1: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2025-12-25T21:12:31+01:00</dcterms:created>
  <dcterms:modified xsi:type="dcterms:W3CDTF">2025-12-25T21:12:31+01:00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