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PKNDR1</w:t>
      </w:r>
    </w:p>
    <w:p>
      <w:pPr>
        <w:keepNext w:val="1"/>
        <w:spacing w:after="10"/>
      </w:pPr>
      <w:r>
        <w:rPr>
          <w:b/>
          <w:bCs/>
        </w:rPr>
        <w:t xml:space="preserve">Semestr nominalny: </w:t>
      </w:r>
    </w:p>
    <w:p>
      <w:pPr>
        <w:spacing w:before="20" w:after="190"/>
      </w:pPr>
      <w:r>
        <w:rPr/>
        <w:t xml:space="preserve">9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1997;&lt;br&gt;
[2] Katalog wzmocnień i remontów nawierzchni podatnych i półsztywnych. GDDKiA, Warszawa 2001;&lt;br&gt;
[3] Kalabińska M., Piłat J., Radziszewski P.: Technologia materiałów i nawierzchni drogowych. Oficyna Wydawnicza Politechniki Warszawskiej, Warszawa 2003;&lt;br&gt;
[4] Dziennik Ustaw nr 43 Rzeczpospolitej Polskiej z dnia 14 maja 1999;&lt;br&gt;
[5] Katalog typowych konstrukcji nawierzchni sztywnych. GDDKiA, Warszawa 2001;&lt;br&gt;
[6] Katalog szczegółów drogowych ulic, placów i parków miejskich, Warszawa 1987;&lt;br&gt;
[7] Piłat J., Radziszewski P.: Nawierzchnie asfaltowe. WKŁ, Warszawa 2010;&lt;br&gt;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PKNDR1W1: </w:t>
      </w:r>
    </w:p>
    <w:p>
      <w:pPr/>
      <w:r>
        <w:rPr/>
        <w:t xml:space="preserve">							Ma podstawową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pStyle w:val="Heading3"/>
      </w:pPr>
      <w:bookmarkStart w:id="3" w:name="_Toc3"/>
      <w:r>
        <w:t>Profil ogólnoakademicki - umiejętności</w:t>
      </w:r>
      <w:bookmarkEnd w:id="3"/>
    </w:p>
    <w:p>
      <w:pPr>
        <w:keepNext w:val="1"/>
        <w:spacing w:after="10"/>
      </w:pPr>
      <w:r>
        <w:rPr>
          <w:b/>
          <w:bCs/>
        </w:rPr>
        <w:t xml:space="preserve">Efekt PKNDR1U1: </w:t>
      </w:r>
    </w:p>
    <w:p>
      <w:pPr/>
      <w:r>
        <w:rPr/>
        <w:t xml:space="preserve">							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PKNDR1U2: </w:t>
      </w:r>
    </w:p>
    <w:p>
      <w:pPr/>
      <w:r>
        <w:rPr/>
        <w:t xml:space="preserve">							Potrafi zaprojektować podstawową konstrukcję nawierzchni drogowej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PKNDR1K1: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2026-09-30T01:59:24+02:00</dcterms:created>
  <dcterms:modified xsi:type="dcterms:W3CDTF">2026-09-30T01:59:24+02:00</dcterms:modified>
</cp:coreProperties>
</file>

<file path=docProps/custom.xml><?xml version="1.0" encoding="utf-8"?>
<Properties xmlns="http://schemas.openxmlformats.org/officeDocument/2006/custom-properties" xmlns:vt="http://schemas.openxmlformats.org/officeDocument/2006/docPropsVTypes"/>
</file>