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PKNDR1</w:t>
      </w:r>
    </w:p>
    <w:p>
      <w:pPr>
        <w:keepNext w:val="1"/>
        <w:spacing w:after="10"/>
      </w:pPr>
      <w:r>
        <w:rPr>
          <w:b/>
          <w:bCs/>
        </w:rPr>
        <w:t xml:space="preserve">Semestr nominalny: </w:t>
      </w:r>
    </w:p>
    <w:p>
      <w:pPr>
        <w:spacing w:before="20" w:after="190"/>
      </w:pPr>
      <w:r>
        <w:rPr/>
        <w:t xml:space="preserve">9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1997;&lt;br&gt;
[2] Katalog wzmocnień i remontów nawierzchni podatnych i półsztywnych. GDDKiA, Warszawa 2001;&lt;br&gt;
[3] Kalabińska M., Piłat J., Radziszewski P.: Technologia materiałów i nawierzchni drogowych. Oficyna Wydawnicza Politechniki Warszawskiej, Warszawa 2003;&lt;br&gt;
[4] Dziennik Ustaw nr 43 Rzeczpospolitej Polskiej z dnia 14 maja 1999;&lt;br&gt;
[5] Katalog typowych konstrukcji nawierzchni sztywnych. GDDKiA, Warszawa 2001;&lt;br&gt;
[6] Katalog szczegółów drogowych ulic, placów i parków miejskich, Warszawa 1987;&lt;br&gt;
[7] Piłat J., Radziszewski P.: Nawierzchnie asfaltowe. WKŁ, Warszawa 2010;&lt;br&gt;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PKNDR1W1: </w:t>
      </w:r>
    </w:p>
    <w:p>
      <w:pPr/>
      <w:r>
        <w:rPr/>
        <w:t xml:space="preserve">							Ma podstawową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pStyle w:val="Heading3"/>
      </w:pPr>
      <w:bookmarkStart w:id="3" w:name="_Toc3"/>
      <w:r>
        <w:t>Profil ogólnoakademicki - umiejętności</w:t>
      </w:r>
      <w:bookmarkEnd w:id="3"/>
    </w:p>
    <w:p>
      <w:pPr>
        <w:keepNext w:val="1"/>
        <w:spacing w:after="10"/>
      </w:pPr>
      <w:r>
        <w:rPr>
          <w:b/>
          <w:bCs/>
        </w:rPr>
        <w:t xml:space="preserve">Efekt PKNDR1U1: </w:t>
      </w:r>
    </w:p>
    <w:p>
      <w:pPr/>
      <w:r>
        <w:rPr/>
        <w:t xml:space="preserve">							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PKNDR1U2: </w:t>
      </w:r>
    </w:p>
    <w:p>
      <w:pPr/>
      <w:r>
        <w:rPr/>
        <w:t xml:space="preserve">							Potrafi zaprojektować podstawową konstrukcję nawierzchni drogowej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PKNDR1K1: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2026-07-25T18:16:43+02:00</dcterms:created>
  <dcterms:modified xsi:type="dcterms:W3CDTF">2026-07-25T18:16:43+02:00</dcterms:modified>
</cp:coreProperties>
</file>

<file path=docProps/custom.xml><?xml version="1.0" encoding="utf-8"?>
<Properties xmlns="http://schemas.openxmlformats.org/officeDocument/2006/custom-properties" xmlns:vt="http://schemas.openxmlformats.org/officeDocument/2006/docPropsVTypes"/>
</file>