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w:t>
      </w:r>
    </w:p>
    <w:p>
      <w:pPr>
        <w:keepNext w:val="1"/>
        <w:spacing w:after="10"/>
      </w:pPr>
      <w:r>
        <w:rPr>
          <w:b/>
          <w:bCs/>
        </w:rPr>
        <w:t xml:space="preserve">Metody oceny: </w:t>
      </w:r>
    </w:p>
    <w:p>
      <w:pPr>
        <w:spacing w:before="20" w:after="190"/>
      </w:pPr>
      <w:r>
        <w:rPr/>
        <w:t xml:space="preserve">0.5*W + 0.2*C + 0.3*P Zaliczenie wykładu: egzamin Zaliczenie ćwiczeń audytoryjnych: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IS_W01, IS_W05, IS_W06, IS_W07, IS_W12, IS_W13, IS_W17</w:t>
      </w:r>
    </w:p>
    <w:p>
      <w:pPr>
        <w:spacing w:before="20" w:after="190"/>
      </w:pPr>
      <w:r>
        <w:rPr>
          <w:b/>
          <w:bCs/>
        </w:rPr>
        <w:t xml:space="preserve">Powiązane efekty obszarowe: </w:t>
      </w:r>
      <w:r>
        <w:rPr/>
        <w:t xml:space="preserve">T1A_W01, T1A_W02, T1A_W03, T1A_W02, T1A_W03, T1A_W02, T1A_W03, T1A_W04, T1A_W07, T1A_W03, T1A_W04, T1A_W11, T1A_W08</w:t>
      </w:r>
    </w:p>
    <w:p>
      <w:pPr>
        <w:keepNext w:val="1"/>
        <w:spacing w:after="10"/>
      </w:pPr>
      <w:r>
        <w:rPr>
          <w:b/>
          <w:bCs/>
        </w:rPr>
        <w:t xml:space="preserve">Efekt W02: </w:t>
      </w:r>
    </w:p>
    <w:p>
      <w:pPr/>
      <w:r>
        <w:rPr/>
        <w:t xml:space="preserve">02 - Posiada podstawy wiedzy w zakresie metod i sposobów ochrony przed powodzią oraz ochrony stanu jakościowego wód</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IS_W01, IS_W05, IS_W06, IS_W07, IS_W12, IS_W13, IS_W17</w:t>
      </w:r>
    </w:p>
    <w:p>
      <w:pPr>
        <w:spacing w:before="20" w:after="190"/>
      </w:pPr>
      <w:r>
        <w:rPr>
          <w:b/>
          <w:bCs/>
        </w:rPr>
        <w:t xml:space="preserve">Powiązane efekty obszarowe: </w:t>
      </w:r>
      <w:r>
        <w:rPr/>
        <w:t xml:space="preserve">T1A_W01, T1A_W02, T1A_W03, T1A_W02, T1A_W03, T1A_W02, T1A_W03, T1A_W04, T1A_W07, T1A_W03, T1A_W04, T1A_W11, T1A_W08</w:t>
      </w:r>
    </w:p>
    <w:p>
      <w:pPr>
        <w:keepNext w:val="1"/>
        <w:spacing w:after="10"/>
      </w:pPr>
      <w:r>
        <w:rPr>
          <w:b/>
          <w:bCs/>
        </w:rPr>
        <w:t xml:space="preserve">Efekt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IS_W01, IS_W05, IS_W06, IS_W07, IS_W12, IS_W13, IS_W17</w:t>
      </w:r>
    </w:p>
    <w:p>
      <w:pPr>
        <w:spacing w:before="20" w:after="190"/>
      </w:pPr>
      <w:r>
        <w:rPr>
          <w:b/>
          <w:bCs/>
        </w:rPr>
        <w:t xml:space="preserve">Powiązane efekty obszarowe: </w:t>
      </w:r>
      <w:r>
        <w:rPr/>
        <w:t xml:space="preserve">T1A_W01, T1A_W02, T1A_W03, T1A_W02, T1A_W03, T1A_W02, T1A_W03, T1A_W04, T1A_W07, T1A_W03, T1A_W04, T1A_W11, T1A_W08</w:t>
      </w:r>
    </w:p>
    <w:p>
      <w:pPr>
        <w:keepNext w:val="1"/>
        <w:spacing w:after="10"/>
      </w:pPr>
      <w:r>
        <w:rPr>
          <w:b/>
          <w:bCs/>
        </w:rPr>
        <w:t xml:space="preserve">Efekt W04: </w:t>
      </w:r>
    </w:p>
    <w:p>
      <w:pPr/>
      <w:r>
        <w:rPr/>
        <w:t xml:space="preserve">04 - Posiada wiedzę w zakresie metod pomiarowych podstawowych
elementów hydrologicznych</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IS_W01, IS_W05, IS_W06, IS_W07, IS_W12, IS_W13, IS_W17</w:t>
      </w:r>
    </w:p>
    <w:p>
      <w:pPr>
        <w:spacing w:before="20" w:after="190"/>
      </w:pPr>
      <w:r>
        <w:rPr>
          <w:b/>
          <w:bCs/>
        </w:rPr>
        <w:t xml:space="preserve">Powiązane efekty obszarowe: </w:t>
      </w:r>
      <w:r>
        <w:rPr/>
        <w:t xml:space="preserve">T1A_W01, T1A_W02, T1A_W03, T1A_W02, T1A_W03, T1A_W02, T1A_W03, T1A_W04, T1A_W07, T1A_W03, T1A_W04, T1A_W11,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01 - Potrafi wykorzystywać standardowe oprogramowanie w postaci arkusza
kalkulacyjnego do obliczania potrzeb wodnych różnego typu użytkowników</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U04: </w:t>
      </w:r>
    </w:p>
    <w:p>
      <w:pPr/>
      <w:r>
        <w:rPr/>
        <w:t xml:space="preserve">U04 - Posiada umiejętność obliczania przepływów charakterystycznych
(główne, o określonym prawdopodobieństwie występowania, o określonym
czasie trwania, konwencjonalne)</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p>
      <w:pPr>
        <w:keepNext w:val="1"/>
        <w:spacing w:after="10"/>
      </w:pPr>
      <w:r>
        <w:rPr>
          <w:b/>
          <w:bCs/>
        </w:rPr>
        <w:t xml:space="preserve">Efekt K02: </w:t>
      </w:r>
    </w:p>
    <w:p>
      <w:pPr/>
      <w:r>
        <w:rPr/>
        <w:t xml:space="preserve">02 - 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2026-10-03T06:04:05+02:00</dcterms:created>
  <dcterms:modified xsi:type="dcterms:W3CDTF">2026-10-03T06:04:05+02:00</dcterms:modified>
</cp:coreProperties>
</file>

<file path=docProps/custom.xml><?xml version="1.0" encoding="utf-8"?>
<Properties xmlns="http://schemas.openxmlformats.org/officeDocument/2006/custom-properties" xmlns:vt="http://schemas.openxmlformats.org/officeDocument/2006/docPropsVTypes"/>
</file>