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w:t>
      </w:r>
    </w:p>
    <w:p>
      <w:pPr>
        <w:keepNext w:val="1"/>
        <w:spacing w:after="10"/>
      </w:pPr>
      <w:r>
        <w:rPr>
          <w:b/>
          <w:bCs/>
        </w:rPr>
        <w:t xml:space="preserve">Metody oceny: </w:t>
      </w:r>
    </w:p>
    <w:p>
      <w:pPr>
        <w:spacing w:before="20" w:after="190"/>
      </w:pPr>
      <w:r>
        <w:rPr/>
        <w:t xml:space="preserve">0.5*W + 0.2*C + 0.3*P Zaliczenie wykładu: egzamin Zaliczenie ćwiczeń audytoryjnych: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keepNext w:val="1"/>
        <w:spacing w:after="10"/>
      </w:pPr>
      <w:r>
        <w:rPr>
          <w:b/>
          <w:bCs/>
        </w:rPr>
        <w:t xml:space="preserve">Efekt W02: </w:t>
      </w:r>
    </w:p>
    <w:p>
      <w:pPr/>
      <w:r>
        <w:rPr/>
        <w:t xml:space="preserve">02 - Posiada podstawy wiedzy w zakresie metod i sposobów ochrony przed powodzią oraz ochrony stanu jakościowego wód</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keepNext w:val="1"/>
        <w:spacing w:after="10"/>
      </w:pPr>
      <w:r>
        <w:rPr>
          <w:b/>
          <w:bCs/>
        </w:rPr>
        <w:t xml:space="preserve">Efekt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keepNext w:val="1"/>
        <w:spacing w:after="10"/>
      </w:pPr>
      <w:r>
        <w:rPr>
          <w:b/>
          <w:bCs/>
        </w:rPr>
        <w:t xml:space="preserve">Efekt W04: </w:t>
      </w:r>
    </w:p>
    <w:p>
      <w:pPr/>
      <w:r>
        <w:rPr/>
        <w:t xml:space="preserve">04 - Posiada wiedzę w zakresie metod pomiarowych podstawowych
elementów hydrologicznych</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IS_W01, IS_W05, IS_W06, IS_W07, IS_W12, IS_W13, IS_W17</w:t>
      </w:r>
    </w:p>
    <w:p>
      <w:pPr>
        <w:spacing w:before="20" w:after="190"/>
      </w:pPr>
      <w:r>
        <w:rPr>
          <w:b/>
          <w:bCs/>
        </w:rPr>
        <w:t xml:space="preserve">Powiązane efekty obszarowe: </w:t>
      </w:r>
      <w:r>
        <w:rPr/>
        <w:t xml:space="preserve">T1A_W01, T1A_W02, T1A_W03, T1A_W02, T1A_W03, T1A_W02, T1A_W03, T1A_W04, T1A_W07, T1A_W03, T1A_W04, T1A_W11,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Potrafi wykorzystywać standardowe oprogramowanie w postaci arkusza
kalkulacyjnego do obliczania potrzeb wodnych różnego typu użytkowników</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keepNext w:val="1"/>
        <w:spacing w:after="10"/>
      </w:pPr>
      <w:r>
        <w:rPr>
          <w:b/>
          <w:bCs/>
        </w:rPr>
        <w:t xml:space="preserve">Efekt U04: </w:t>
      </w:r>
    </w:p>
    <w:p>
      <w:pPr/>
      <w:r>
        <w:rPr/>
        <w:t xml:space="preserve">U04 - Posiada umiejętność obliczania przepływów charakterystycznych
(główne, o określonym prawdopodobieństwie występowania, o określonym
czasie trwania, konwencjonalne)</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IS_U01, IS_U02, IS_U06, IS_U08, IS_U11, IS_U15, IS_U17, IS_U18, IS_U21</w:t>
      </w:r>
    </w:p>
    <w:p>
      <w:pPr>
        <w:spacing w:before="20" w:after="190"/>
      </w:pPr>
      <w:r>
        <w:rPr>
          <w:b/>
          <w:bCs/>
        </w:rPr>
        <w:t xml:space="preserve">Powiązane efekty obszarowe: </w:t>
      </w:r>
      <w:r>
        <w:rPr/>
        <w:t xml:space="preserve">T1A_U09, T1A_U09, T1A_U09, T1A_U14, T1A_U16, T1A_U09, T1A_U13, T1A_U15, T1A_U16, T1A_U09, T1A_U12, T1A_U13, T1A_U01, T1A_U03, T1A_U04, T1A_U05, T1A_U08, T1A_U09, T1A_U10, T1A_U03, T1A_U07, T1A_U08, T1A_U09,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p>
      <w:pPr>
        <w:keepNext w:val="1"/>
        <w:spacing w:after="10"/>
      </w:pPr>
      <w:r>
        <w:rPr>
          <w:b/>
          <w:bCs/>
        </w:rPr>
        <w:t xml:space="preserve">Efekt K02: </w:t>
      </w:r>
    </w:p>
    <w:p>
      <w:pPr/>
      <w:r>
        <w:rPr/>
        <w:t xml:space="preserve">02 - Ma świadomość interdyscyplinarnego charakteru gospodarowania
zasobami wodnymi oraz posiada umiejętność pracy w zespole i
odpowiedzialności za wykonywane zadania, w tym również za respektowanie
praw autorskich</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efekty kierunkowe: </w:t>
      </w:r>
      <w:r>
        <w:rPr/>
        <w:t xml:space="preserve">IS_K01, IS_K02, IS_K04, IS_K06</w:t>
      </w:r>
    </w:p>
    <w:p>
      <w:pPr>
        <w:spacing w:before="20" w:after="190"/>
      </w:pPr>
      <w:r>
        <w:rPr>
          <w:b/>
          <w:bCs/>
        </w:rPr>
        <w:t xml:space="preserve">Powiązane efekty obszarowe: </w:t>
      </w:r>
      <w:r>
        <w:rPr/>
        <w:t xml:space="preserve">T1A_K01, T1A_K02, 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2026-08-18T14:15:19+02:00</dcterms:created>
  <dcterms:modified xsi:type="dcterms:W3CDTF">2026-08-18T14:15:19+02:00</dcterms:modified>
</cp:coreProperties>
</file>

<file path=docProps/custom.xml><?xml version="1.0" encoding="utf-8"?>
<Properties xmlns="http://schemas.openxmlformats.org/officeDocument/2006/custom-properties" xmlns:vt="http://schemas.openxmlformats.org/officeDocument/2006/docPropsVTypes"/>
</file>