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Prowadzenie procesu inwestycyjnego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Piotr Manczarskidr inż. Krystyna Lelicińska-Serafinmgr inż. Urszula Pieniakmgr inż.Irena Roszczyńska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Inżynieria Środowiska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Kierunkowe i Specjalizacyjne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4 / rok ak. 2014/2015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Wykład 15 godz., Zajęcia projektowe 15 godz., Przygotowanie do zajęć projektowych 5 godz., Zapoznanie się z literaturą 5 godz., Przygotowanie projektu 10 godz., Przygotowanie do zaliczenia, obecność na zaliczeniu 10 godz.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1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N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Przedstawienie podstawowych informacji dot. prowadzenia procesu inwestycyjnego, ze szczególnym uwzględnieniem instalacji związanych z gospodarką odpadami, obejmujących m. in.: uzyskanie decyzji ustalającej warunki zabudowy i zagospodarowania terenu, projekt koncepcyjny, studium wykonalności, projekt budowlany, pozwolenie na budowę, realizację robót budowlanych (wymagania formalno-prawne), oddanie obiektu do użytkowania.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brak   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Zaliczenie pisemne wykładów.
Obecność, przygotowanie projektu i zaliczenie ćwiczeń projektowych (obrona projektu).
Ocena zintegrowana = ocena wykład x 60% + ocena projekt x 40% 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„Poradnik gospodarowania odpadami” pod redakcją dr. hab. inż. Krzysztofa Skalmowskiego, Wyd. Verlag Dashofer .
Przepisy prawne i normatywy techniczne dot. omawianej problematyki (m. in. ustawy: POŚ, Prawo budowlane, zagospodarowanie przestrzenne, o informacji o środowisku udziale społeczeństwa i ocenach oddziaływania na środowisko, wraz z przepisami wykonawczymi).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W01: </w:t>
      </w:r>
    </w:p>
    <w:p>
      <w:pPr/>
      <w:r>
        <w:rPr/>
        <w:t xml:space="preserve">Zna podstawowe akty prawa polskiego oraz obowiązujące normy i przepisy z zakresu prowadzenia procesu inwestycyjnego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U01: </w:t>
      </w:r>
    </w:p>
    <w:p>
      <w:pPr/>
      <w:r>
        <w:rPr/>
        <w:t xml:space="preserve">Potrafi opracowywać wnioski i zna zasady wydawania decyzji administracyjnych w zakresie prowadzenia procesu inwestycyjnego (np. decyzja ustalająca warunki zabudowy i zagospodarowania terenu,decyzja lokalizacji inwestycji celu publicznego, pozwolenie na budowę).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K01: </w:t>
      </w:r>
    </w:p>
    <w:p>
      <w:pPr/>
      <w:r>
        <w:rPr/>
        <w:t xml:space="preserve">Rozumie potrzebe przekazywania spoleczenstwu informacji o podejmowanych decyzjach w zakresie prowadzenia procesu inwestycyjnego oraz znaczenie konsultacji społecznych.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2026-10-01T10:16:52+02:00</dcterms:created>
  <dcterms:modified xsi:type="dcterms:W3CDTF">2026-10-01T10:16:52+02:00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