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Imiełowskiwykład, 2 godz. tygodniowoćwiczenia audytoryjne, 2 godz. tygodniowo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30 godz., Przygotowanie do ćwiczeń audytoryjnych 10 godz., Przygotowanie pracy domowej 10 godz., Przygotowanie do egzaminu, obecność na egzaminie 20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w:t>
      </w:r>
    </w:p>
    <w:p>
      <w:pPr>
        <w:keepNext w:val="1"/>
        <w:spacing w:after="10"/>
      </w:pPr>
      <w:r>
        <w:rPr>
          <w:b/>
          <w:bCs/>
        </w:rPr>
        <w:t xml:space="preserve">Metody oceny: </w:t>
      </w:r>
    </w:p>
    <w:p>
      <w:pPr>
        <w:spacing w:before="20" w:after="190"/>
      </w:pPr>
      <w:r>
        <w:rPr/>
        <w:t xml:space="preserve">- egzamin pisemny złożony z części zadaniowej i części teoretycznej (testy wielokrotnego wyboru)
- 2 kolokwia w trakcie semestru
- obrona pracy domowej
- sprawdzanie obecności na zajęciach
Ocena końcowa ćwiczeń audytoryjnych jest średnią arytmetyczną z trzech ocen: dwóch kolokwiów i obrony pracy domowej. 
Ocena końcowa przedmiotu jest średnią arytmetyczną z dwóch ocen: egzaminu i ćwiczeń audytoryjnych.
</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1.Z.L.Kowalewski  Podstawy wytrzymałości materiałów Oficyna Wydawnicza PW
2.J.Lewiński, A.Wilczyński, D.Witemberg-Perzyk, Podstawy wytrzymałości materiałów, OWPW, 2010
3.A.Jakubowicz,Z.Orłoś, Wytrzymałość materiałów, WNT, Warszawa 1984.
4.M.E.Niezgodziński, T.Niezgodziński, Wytrzymałość materiałów, PWN, Warszawa 1979.
5.A.Glinicka,Wytrzymałość materiałów 1,OWPW 2011
6.P.Jastrzębski,J.Muternilch,W.Orłowski, Wytrzymałość materiałów, Ardady,1974.
7.Z. Brzoska, Wytrzymałość materiałów, PWN, Warszawa 1972.
8.J.Walczak, Wytrzymałość materiałów oraz podstawy teorii sprężystości i plastyczności, PWN, Warszawa, Kraków 1973.
9.J.Rżysko , Statyka i wytrzymałość materiałów, PWN
10.J.Leyko, Mechanika ogólna, t.1, t.2, PWN
11.B.Skalmierski, Mechanika,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1.Rozpoznaje więzy zewnętrzne konstrukcji (podparcie przegubowe, utwierdzenie, pręt podporowy/cięgno) i więzy wewnętrzne (przegub, oparcie, sztywne połączenie), wyznacza  reakcje więzów.
2.Redukuje płaski lub przestrzenny układ sił złożony z sił,  momentów skupionych i obciążenia ciągłego do momentu głównego i wektora głównego, względem zadanego bieguna.
3.Zapisuje równania równowagi układów sił: dowolnego, centralnego i sił równoległych, w przypadku płaskim i przestrzennym.
4.Oblicza stopień statycznej niewyznaczalności konstrukcji, belek, ram i kratownic, na podstawie relacji liczby równań równowagi do liczby niewiadomych statycznych, określa liczbę stopni swobody układu geometrycznie zmiennego.
5.Wyznacza wartość reakcji zewnętrznych i wewnętrznych konstrukcji statycznie wyznaczalnych z uwzględnieniem podziału konstrukcji na elementy podstawowe, wykorzystując dodatkowe równania sumy momentów względem przegubu (bez podziału konstrukcji na elementy) oraz wykorzystując warunki symetrii.
6.Rozwiązuje konstrukcje jednokrotnie statycznie niewyznaczalne, konstrukcje pod obciążeniem montażowym lub termicznym, wykorzystując równanie prawa Hooke'a.
7.Oblicza charakterystyczne wartości i kreśli wykresy sił przekrojowych (T, M, N) belek i ram oraz na wykresach:
a)rozpoznaje wartości sił przekrojowych na brzegach konstrukcji (warunki brzegowe) 
b)rozpoznaje nieciągłości w miejscach przyłożenia skupionych sił poprzecznych i skupionych momentów zginających, 
c)określa sumę momentów zginających, działających na węzeł sztywny ramy,
d)interpretuje kształt krzywej wykresu na podstawie związków różniczkowych pomiędzy M, T i q.
8.Oblicza momenty bezwładności, wskaźniki wytrzymałości i określa położenia osi obojętnej typowych kształtów przekrojów (teownik, dwuteownik, kątownik, ceownik itp.), oraz wyznacza kierunki główne i główne momenty bezwładności przekroju z wykorzystaniem konstrukcji koła Mohra 
9.Oblicza charakterystyczne wartości i kreśli wykresy naprężeń normalnych w przypadku rozciągania i zginania oraz naprężeń stycznych (wzór Żurawskiego).
10.Określa kierunki główne i wartości naprężeń głównych w dwuwymiarowym stanie naprężenia wykorzystując konstrukcję koła Mohra. 
11.Określa wymiary przekroju pręta na podstawie warunku nieprzekroczenia wartości dopuszczalnych naprężeń normalnych w przypadku złożonego stanu naprężenia zginania z rozciąganiem/ściskaniem. 
12.Określa kształtu rdzenia przekroju i położenie osi obojętnej oraz sporządza wykresy naprężeń normalnych dla prostych elementów przestrzennych mimośrodowa ściskanych.
13.Sporządza wykresy momentów skręcających i kątów skręceń oraz wykresy naprężeń stycznych oraz określa wielkość średnicy wałka skręcanego na podstawie warunku nieprzekroczenia wartości dopuszczalnych naprężeń stycznych. 
14.Sporządza wykresy sił przekrojowych oraz określa wytężenie materiału, w przypadku złożonego stanu naprężenia, z wykorzystaniem hipotez: największego naprężenia stycznego i hipotezy energii odkształcenia czysto postaciowego, na przykładzie pręta zakrzywionego w planie lub wałów jednocześnie zginanych i skręcanych.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nabywa umiejętności rozumienia i opisania stanów naprężenia i odkształcenia elementów konstrukcji, niezbędną do zrozumienia zagadnień omawianych na wyższych latach studiów, w przedmiotach takich jak: statyka, mechanika płynów, mechanika budowli, projektowanie konstrukcji budowlanych. 
Student nabywa umiejętności zrozumienia podstaw procesu projektowania rzeczywistych konstrukcji inżynierskich rozwijanych na późniejszych latach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2026-08-18T15:12:40+02:00</dcterms:created>
  <dcterms:modified xsi:type="dcterms:W3CDTF">2026-08-18T15:12:40+02:00</dcterms:modified>
</cp:coreProperties>
</file>

<file path=docProps/custom.xml><?xml version="1.0" encoding="utf-8"?>
<Properties xmlns="http://schemas.openxmlformats.org/officeDocument/2006/custom-properties" xmlns:vt="http://schemas.openxmlformats.org/officeDocument/2006/docPropsVTypes"/>
</file>