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1060-GI000-ISP-2004</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zajęcia z języków obcych są realizowane według standardowych programów nauczania udostępnionych studentom na stronie internetowej Studium (programy i karty przedmiotu)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GI.ISP-2004_W01: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GI.ISP-2004_U01: </w:t>
      </w:r>
    </w:p>
    <w:p>
      <w:pPr/>
      <w:r>
        <w:rPr/>
        <w:t xml:space="preserve">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K_U05</w:t>
      </w:r>
    </w:p>
    <w:p>
      <w:pPr>
        <w:spacing w:before="20" w:after="190"/>
      </w:pPr>
      <w:r>
        <w:rPr>
          <w:b/>
          <w:bCs/>
        </w:rPr>
        <w:t xml:space="preserve">Powiązane efekty obszarowe: </w:t>
      </w:r>
      <w:r>
        <w:rPr/>
        <w:t xml:space="preserve">T1P_U01, T1P_U13, T1P_U01, T1P_U06</w:t>
      </w:r>
    </w:p>
    <w:p>
      <w:pPr>
        <w:pStyle w:val="Heading3"/>
      </w:pPr>
      <w:bookmarkStart w:id="4" w:name="_Toc4"/>
      <w:r>
        <w:t>Profil praktyczny - kompetencje społeczne</w:t>
      </w:r>
      <w:bookmarkEnd w:id="4"/>
    </w:p>
    <w:p>
      <w:pPr>
        <w:keepNext w:val="1"/>
        <w:spacing w:after="10"/>
      </w:pPr>
      <w:r>
        <w:rPr>
          <w:b/>
          <w:bCs/>
        </w:rPr>
        <w:t xml:space="preserve">Efekt GI.ISP-2004_K01: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T1P_K01, T1P_K05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2026-09-30T17:13:13+02:00</dcterms:created>
  <dcterms:modified xsi:type="dcterms:W3CDTF">2026-09-30T17:13:13+02:00</dcterms:modified>
</cp:coreProperties>
</file>

<file path=docProps/custom.xml><?xml version="1.0" encoding="utf-8"?>
<Properties xmlns="http://schemas.openxmlformats.org/officeDocument/2006/custom-properties" xmlns:vt="http://schemas.openxmlformats.org/officeDocument/2006/docPropsVTypes"/>
</file>