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systemy pomiarowo-kontrolne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1060-GI000-ISP-5010</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udział w ćwiczeniach projektowych - 30 godzin, b) udział w konsultacjach - 2 godziny. 2. Praca własna studenta - 28 godzin, w tym: a) zapoznanie się z literaturą - 13 godzin, b) przygotowanie projektu - 15 godzin, Razem: 60 godzin = 2 ECTS_</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- 32 godziny, w tym: a) udział w ćwiczeniach projektowych - 30 godzin, b) udział w konsultacjach - 2 godziny. _</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- 45 godzin, w tym: a) udział w ćwiczeniach projektowych - 30 godzin, b) przygotowanie projektu - 15 godzin._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Elementarna znajomość zadagnień geodezji inżynieryjnej, technik pomiaru i opracowania wyników. Umiejętności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z wykorzystaniem automatycznych procedur sterowania instrumentami geodezyjnymi. Zapoznanie z działanie systemów odczytowych wybranych urządzeń i protokołów ich zewnętrznego sterowania.</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Zapoznanie się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Geodezyjne instrumenty uniwersalne jako potencjalne podstawowe elementy składowe systemów pomiarowych w rozwiązaniach hybrydowych. Systemy zastosowane w instrumentach geodezyjnych jako samodzielne systemy wewnętrzne: TPS firmy Leica oraz TopSurv firmy Topcon.
Zdalne systemy pomiarowe RMS – budowa, funkcje i klasyfikacja. Systemy pomiarowe: MWall, Servo_TC, GeoRobot, TC-calc i inne jako systemy zewnętrzne do prowadzenia wybranych prac pomiarowych. System GeoSurvey – jego budowa, funkcje oraz możliwości prowadzenia pomiarów, monitorujących działanie wielu instrumentów pomiarowych. Zasady budowy systemów zintegrowanych do prowadzenia automatycznych procesów pomiarowych. Zasady konstruowania i instalacji urządzeń pomiarowych systemów monitorowania przemieszczeń i dystrybucji danych. Techniki opracowywania i prezentacji wyników pomiarów monitorujących w systemach zautomatyzowanych.  _</w:t>
      </w:r>
    </w:p>
    <w:p>
      <w:pPr>
        <w:keepNext w:val="1"/>
        <w:spacing w:after="10"/>
      </w:pPr>
      <w:r>
        <w:rPr>
          <w:b/>
          <w:bCs/>
        </w:rPr>
        <w:t xml:space="preserve">Metody oceny: </w:t>
      </w:r>
    </w:p>
    <w:p>
      <w:pPr>
        <w:spacing w:before="20" w:after="190"/>
      </w:pPr>
      <w:r>
        <w:rPr/>
        <w:t xml:space="preserve">Zaliczenie ćwiczeń projektowych: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kolejnych ćwiczeń praktycznych z instrumentami itp. 
Tryb i terminarz zaliczeń: Ćwiczenia projektowe zaliczane są na podstawie zaliczenia projektów oraz wykonanych prac pomiarowych, zaliczenia pracy semestralnej odbywa się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Podstawy Projektowania Geodezyjnych Systemów Pomiarowych Warszawa 2010 
3. Instrumentoznawstwo geodezyjne J.Szymoński PPWK Warszawa 1971 
4.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Holejko K. Precyzyjne elektroniczne pomiary odległości i kątów. WN-T Warszawa, 1991 
9. Płatek A Elektroniczna technika pomiarowa w geodezji Wyd. AGH Kraków, 1995 
10. Joeckel R., Stober M., Huep W. Elektronische Entfernungs- und Richtungsmessung. Wichmann Verlag 2008_
11. Woźniak M. Podstawy Projektowania Geodezyjnych Systemów Pomiarowych Warszawa 2010 (wydawnictwo PW- internet)</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GI.ISP-5010_W1: </w:t>
      </w:r>
    </w:p>
    <w:p>
      <w:pPr/>
      <w:r>
        <w:rPr/>
        <w:t xml:space="preserve">Zna ogólne zasady działania systemów informatycznych służących do zarządzania obiektami inżynierskimi.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K_W03, K_W14</w:t>
      </w:r>
    </w:p>
    <w:p>
      <w:pPr>
        <w:spacing w:before="20" w:after="190"/>
      </w:pPr>
      <w:r>
        <w:rPr>
          <w:b/>
          <w:bCs/>
        </w:rPr>
        <w:t xml:space="preserve">Powiązane efekty obszarowe: </w:t>
      </w:r>
      <w:r>
        <w:rPr/>
        <w:t xml:space="preserve">T1P_W02, T1P_W05, T1P_W06, T1P_W02, T1P_W05, T1P_W06, T1P_W07</w:t>
      </w:r>
    </w:p>
    <w:p>
      <w:pPr>
        <w:keepNext w:val="1"/>
        <w:spacing w:after="10"/>
      </w:pPr>
      <w:r>
        <w:rPr>
          <w:b/>
          <w:bCs/>
        </w:rPr>
        <w:t xml:space="preserve">Efekt GI.ISP_5010_W2: </w:t>
      </w:r>
    </w:p>
    <w:p>
      <w:pPr/>
      <w:r>
        <w:rPr/>
        <w:t xml:space="preserve">Zna szczegółowo zasady funkcjonowania systemu informacyjnego dla wybranego obiektu.</w:t>
      </w:r>
    </w:p>
    <w:p>
      <w:pPr>
        <w:spacing w:before="60"/>
      </w:pPr>
      <w:r>
        <w:rPr/>
        <w:t xml:space="preserve">Weryfikacja: </w:t>
      </w:r>
    </w:p>
    <w:p>
      <w:pPr>
        <w:spacing w:before="20" w:after="190"/>
      </w:pPr>
      <w:r>
        <w:rPr/>
        <w:t xml:space="preserve">ocena prezentacji wyników zadania, sprawdzian zaliczeniowy</w:t>
      </w:r>
    </w:p>
    <w:p>
      <w:pPr>
        <w:spacing w:before="20" w:after="190"/>
      </w:pPr>
      <w:r>
        <w:rPr>
          <w:b/>
          <w:bCs/>
        </w:rPr>
        <w:t xml:space="preserve">Powiązane efekty kierunkowe: </w:t>
      </w:r>
      <w:r>
        <w:rPr/>
        <w:t xml:space="preserve">K_W03, K_W14, K_W22</w:t>
      </w:r>
    </w:p>
    <w:p>
      <w:pPr>
        <w:spacing w:before="20" w:after="190"/>
      </w:pPr>
      <w:r>
        <w:rPr>
          <w:b/>
          <w:bCs/>
        </w:rPr>
        <w:t xml:space="preserve">Powiązane efekty obszarowe: </w:t>
      </w:r>
      <w:r>
        <w:rPr/>
        <w:t xml:space="preserve">T1P_W02, T1P_W05, T1P_W06, T1P_W02, T1P_W05, T1P_W06, T1P_W07, T1P_W10</w:t>
      </w:r>
    </w:p>
    <w:p>
      <w:pPr>
        <w:pStyle w:val="Heading3"/>
      </w:pPr>
      <w:bookmarkStart w:id="3" w:name="_Toc3"/>
      <w:r>
        <w:t>Profil praktyczny - umiejętności</w:t>
      </w:r>
      <w:bookmarkEnd w:id="3"/>
    </w:p>
    <w:p>
      <w:pPr>
        <w:keepNext w:val="1"/>
        <w:spacing w:after="10"/>
      </w:pPr>
      <w:r>
        <w:rPr>
          <w:b/>
          <w:bCs/>
        </w:rPr>
        <w:t xml:space="preserve">Efekt GI.ISP-5010_U1: </w:t>
      </w:r>
    </w:p>
    <w:p>
      <w:pPr/>
      <w:r>
        <w:rPr/>
        <w:t xml:space="preserve">Potrafi samodzielnie pozyskać informacje na temat systemu informatycznego dla wybranego obiektu.</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efekty kierunkowe: </w:t>
      </w:r>
      <w:r>
        <w:rPr/>
        <w:t xml:space="preserve">K_U01, K_U02, K_U21</w:t>
      </w:r>
    </w:p>
    <w:p>
      <w:pPr>
        <w:spacing w:before="20" w:after="190"/>
      </w:pPr>
      <w:r>
        <w:rPr>
          <w:b/>
          <w:bCs/>
        </w:rPr>
        <w:t xml:space="preserve">Powiązane efekty obszarowe: </w:t>
      </w:r>
      <w:r>
        <w:rPr/>
        <w:t xml:space="preserve">T1P_U01, T1P_U13, T1P_U02, T1P_U12, T1P_U08, T1P_U11, T1P_U14, T1P_U15</w:t>
      </w:r>
    </w:p>
    <w:p>
      <w:pPr>
        <w:keepNext w:val="1"/>
        <w:spacing w:after="10"/>
      </w:pPr>
      <w:r>
        <w:rPr>
          <w:b/>
          <w:bCs/>
        </w:rPr>
        <w:t xml:space="preserve">Efekt GI.ISP_5010_U2: </w:t>
      </w:r>
    </w:p>
    <w:p>
      <w:pPr/>
      <w:r>
        <w:rPr/>
        <w:t xml:space="preserve">Potrafi przygotować i wygłosić prezentację multimedialną na temat wybranego systemu informacji o obiekcie inżynierskim.</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T1P_U01, T1P_U13, T1P_U02, T1P_U12, T1P_U02, T1P_U03, T1P_U19, T1P_U03, T1P_U04</w:t>
      </w:r>
    </w:p>
    <w:p>
      <w:pPr>
        <w:pStyle w:val="Heading3"/>
      </w:pPr>
      <w:bookmarkStart w:id="4" w:name="_Toc4"/>
      <w:r>
        <w:t>Profil praktyczny - kompetencje społeczne</w:t>
      </w:r>
      <w:bookmarkEnd w:id="4"/>
    </w:p>
    <w:p>
      <w:pPr>
        <w:keepNext w:val="1"/>
        <w:spacing w:after="10"/>
      </w:pPr>
      <w:r>
        <w:rPr>
          <w:b/>
          <w:bCs/>
        </w:rPr>
        <w:t xml:space="preserve">Efekt GI.ISP-5010_K1: </w:t>
      </w:r>
    </w:p>
    <w:p>
      <w:pPr/>
      <w:r>
        <w:rPr/>
        <w:t xml:space="preserve">Potrafi pracować w małym zespole. Wykazuje samodzielność w rozwiązywaniu postawionego zadania. Potrafi kontaktować się z pracownikami przedsiębiorstw w celu pozyskania potrzebnych informacji.</w:t>
      </w:r>
    </w:p>
    <w:p>
      <w:pPr>
        <w:spacing w:before="60"/>
      </w:pPr>
      <w:r>
        <w:rPr/>
        <w:t xml:space="preserve">Weryfikacja: </w:t>
      </w:r>
    </w:p>
    <w:p>
      <w:pPr>
        <w:spacing w:before="20" w:after="190"/>
      </w:pPr>
      <w:r>
        <w:rPr/>
        <w:t xml:space="preserve">ocena sposobu współpracy podczas realizacji zadania</w:t>
      </w:r>
    </w:p>
    <w:p>
      <w:pPr>
        <w:spacing w:before="20" w:after="190"/>
      </w:pPr>
      <w:r>
        <w:rPr>
          <w:b/>
          <w:bCs/>
        </w:rPr>
        <w:t xml:space="preserve">Powiązane efekty kierunkowe: </w:t>
      </w:r>
      <w:r>
        <w:rPr/>
        <w:t xml:space="preserve">K_K02, K_K04, K_K05</w:t>
      </w:r>
    </w:p>
    <w:p>
      <w:pPr>
        <w:spacing w:before="20" w:after="190"/>
      </w:pPr>
      <w:r>
        <w:rPr>
          <w:b/>
          <w:bCs/>
        </w:rPr>
        <w:t xml:space="preserve">Powiązane efekty obszarowe: </w:t>
      </w:r>
      <w:r>
        <w:rPr/>
        <w:t xml:space="preserve">T1P_K02, T1P_K03, T1P_K04, T1P_K06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2025-12-25T21:46:28+01:00</dcterms:created>
  <dcterms:modified xsi:type="dcterms:W3CDTF">2025-12-25T21:46:28+01:00</dcterms:modified>
</cp:coreProperties>
</file>

<file path=docProps/custom.xml><?xml version="1.0" encoding="utf-8"?>
<Properties xmlns="http://schemas.openxmlformats.org/officeDocument/2006/custom-properties" xmlns:vt="http://schemas.openxmlformats.org/officeDocument/2006/docPropsVTypes"/>
</file>