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godz., w tym:
1)  Liczba godzin kontaktowych - 62:
a) 30 godz. - wykład,
b) 30 godz. - ćwiczenia,
c)  2 godz. - konsultacje.
2. Praca własna studenta – 68 godz.:
a) 10 godz. - przygotowywanie się studenta do ćwiczeń,
b) 40 godz. - realizacja zadań projektowych,
c) 18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pkt. ECTS.
Liczba godzin kontaktowych - 62:
a) 30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3,1. pkt. ECTS.
80 godz.:
a) 30 godz. - ćwiczenia,
b) 10 godz. - przygotowywanie się studenta do ćwiczeń,
c)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tworzenia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tworzenia poprawnych struktur baz danych na potrzeby budowy systemów informacji przestrzennej (GIS)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1. Specyfika zarządzania danymi przestrzennymi.
2. Modele opisu danych przestrzennych (wektorowy, rastrowy, TIN, GRID i inne)
3. Geometryczne typy danych. 
4. Modele relacji przestrzennych.
5. Indeksowanie przestrzenne.
6. Modelowanie z użyciem teorii grafów.
7. Model dynamicznej segmentacji danych.
8. Język SQL rozszerzony o operatory przestrzenne
9. Metody zapisu danych przestrzennych w wybranych programach GIS (np. ArcGIS, Geomedia)  oraz bazach danych przestrzennych (np. Oracle Spatial).
10. Projektowanie baz danych przestrzennych. 
11. Przykładowe zestandaryzowane modele pojęciowe baz danych przestrzennych (np. z krajowych infrastruktur informacji przestrzennej)
--&gt;Ćwiczenia:
1. Projekt i realizacja bazy danych przestrzennych (koncepcja, model pojęciowy, model logiczny, implementacja – założenie struktury, wprowadzenie przykładowych danych, wyszukiwanie danych, opracowanie dokumentacji)
2. Zapoznanie z dwoma środowiskami tworzenia baz danych przestrzennych (np. Oracle Spatial, PostGIS)
3. Ćwiczenia w zakresie wykorzystania rozszerzonego o operatory przestrzenne języka zapytań SQL w wybranym oprogramowaniu.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ćwiczeń: 
1) Test komputerowy z umiejętności wykorzystania języka SQL rozszerzonego o operatory przestrzenne.
2) Dostarczenie dokumentacji opracowanego systemu oraz  prototypu wykonanej bazy danych przestrzennych.
Ocena końcowa - średnia z egzaminu o oceny z ćwiczeń, z większą wagą po stronie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użytkowania systemu MS Access, ArcGIS, MapInfo, Geomedia, QGIS, PostGIS, Oracle
2. Greener S., Ravada S. : "Applying and extending Oracle Spatial : a practitioner's guide on how to extend, apply, and combine Oracle's Spatial offerings with other Oracle and open source technologies to solve everyday problems",  Birmingham; Mumbai : Packt Publishing, cop. 2013.
3.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GI.ISP-3004_W1: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T1P_W06, T1P_W03, T1P_W04, T1P_W06, T1P_W07, T1P_W02, T1P_W04, T1P_W05, T1P_W06,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GI.ISP-3004_W2: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</w:t>
      </w:r>
    </w:p>
    <w:p>
      <w:pPr>
        <w:keepNext w:val="1"/>
        <w:spacing w:after="10"/>
      </w:pPr>
      <w:r>
        <w:rPr>
          <w:b/>
          <w:bCs/>
        </w:rPr>
        <w:t xml:space="preserve">Efekt GI.ISP-3004_W3: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T1P_W06, T1P_W02, T1P_W06, T1P_W07, T1P_W10, 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GI.ISP-3004_W4: </w:t>
      </w:r>
    </w:p>
    <w:p>
      <w:pPr/>
      <w:r>
        <w:rPr/>
        <w:t xml:space="preserve">zna wybrane, zestandaryzowane modele pojęciowe powszechnie  dostępnych zasobów danych przestrzennych dostępnych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T1P_W10, T1P_W03,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GI.ISP-3004_U1: </w:t>
      </w:r>
    </w:p>
    <w:p>
      <w:pPr/>
      <w:r>
        <w:rPr/>
        <w:t xml:space="preserve">potrafi wykonać opracować model pojęciowy i logiczny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T1P_U03, T1P_U19, T1P_U02, T1P_U12, T1P_U14, T1P_U15, T1P_U16,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GI.ISP-3004_U2: </w:t>
      </w:r>
    </w:p>
    <w:p>
      <w:pPr/>
      <w:r>
        <w:rPr/>
        <w:t xml:space="preserve">potrafi obsługiwać wybrany system zarządzania bazą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projektowego, udział w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T1P_U03, T1P_U07, T1P_U09, T1P_U10, T1P_U12, T1P_U14, T1P_U16, T1P_U17, T1P_U18, T1P_U19, T1P_U13, T1P_U16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2026-09-30T14:27:59+02:00</dcterms:created>
  <dcterms:modified xsi:type="dcterms:W3CDTF">2026-09-30T14:27:59+02:00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